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1.png" ContentType="image/png"/>
  <Override PartName="/word/media/rId22.png" ContentType="image/png"/>
  <Override PartName="/word/media/rId52.png" ContentType="image/png"/>
  <Override PartName="/word/media/rId60.png" ContentType="image/png"/>
  <Override PartName="/word/media/rId33.png" ContentType="image/png"/>
  <Override PartName="/word/media/rId34.png" ContentType="image/png"/>
  <Override PartName="/word/media/rId35.png" ContentType="image/png"/>
  <Override PartName="/word/media/rId43.png" ContentType="image/png"/>
  <Override PartName="/word/media/rId44.png" ContentType="image/png"/>
  <Override PartName="/word/media/rId45.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p>
    <w:p>
      <w:pPr>
        <w:pStyle w:val="BodyText"/>
      </w:pPr>
      <w:r>
        <w:t xml:space="preserve">Nidhi Vinod</w:t>
      </w:r>
      <w:r>
        <w:rPr>
          <w:vertAlign w:val="superscript"/>
        </w:rPr>
        <w:t xml:space="preserve">1,2</w:t>
      </w:r>
    </w:p>
    <w:p>
      <w:pPr>
        <w:pStyle w:val="BodyText"/>
      </w:pPr>
      <w:r>
        <w:t xml:space="preserve">Martijn Slot</w:t>
      </w:r>
      <w:r>
        <w:rPr>
          <w:vertAlign w:val="superscript"/>
        </w:rPr>
        <w:t xml:space="preserve">3</w:t>
      </w:r>
      <w:r>
        <w:t xml:space="preserve"> </w:t>
      </w:r>
      <w:r>
        <w:t xml:space="preserve">(ORCID: 0000-0002-5558-1792; Twitter: martijn_slot; Facebook: martijn.slot.52)</w:t>
      </w:r>
    </w:p>
    <w:p>
      <w:pPr>
        <w:pStyle w:val="BodyText"/>
      </w:pPr>
      <w:r>
        <w:t xml:space="preserve">Ian R. McGregor</w:t>
      </w:r>
      <w:r>
        <w:rPr>
          <w:vertAlign w:val="superscript"/>
        </w:rPr>
        <w:t xml:space="preserve">4</w:t>
      </w:r>
      <w:r>
        <w:t xml:space="preserve"> </w:t>
      </w:r>
      <w:r>
        <w:t xml:space="preserve">(ORCID: 0000-0002-5763-021X; Twitter: ecoterrestrian)</w:t>
      </w:r>
    </w:p>
    <w:p>
      <w:pPr>
        <w:pStyle w:val="BodyText"/>
      </w:pPr>
      <w:r>
        <w:t xml:space="preserve">Elsa M. Ordway</w:t>
      </w:r>
      <w:r>
        <w:rPr>
          <w:vertAlign w:val="superscript"/>
        </w:rPr>
        <w:t xml:space="preserve">2,5</w:t>
      </w:r>
      <w:r>
        <w:t xml:space="preserve"> </w:t>
      </w:r>
      <w:r>
        <w:t xml:space="preserve">(ORCID: 0000-0002-7720-1754; Twitter: ElsaOrdway)</w:t>
      </w:r>
    </w:p>
    <w:p>
      <w:pPr>
        <w:pStyle w:val="BodyText"/>
      </w:pPr>
      <w:r>
        <w:t xml:space="preserve">Marielle N. Smith</w:t>
      </w:r>
      <w:r>
        <w:rPr>
          <w:vertAlign w:val="superscript"/>
        </w:rPr>
        <w:t xml:space="preserve">6,7</w:t>
      </w:r>
      <w:r>
        <w:t xml:space="preserve"> </w:t>
      </w:r>
      <w:r>
        <w:t xml:space="preserve">(ORCID: 0000-0003-2323-331X; Twitter: marielle_smith1)</w:t>
      </w:r>
    </w:p>
    <w:p>
      <w:pPr>
        <w:pStyle w:val="BodyText"/>
      </w:pPr>
      <w:r>
        <w:t xml:space="preserve">Tyeen C. Taylor</w:t>
      </w:r>
      <w:r>
        <w:rPr>
          <w:vertAlign w:val="superscript"/>
        </w:rPr>
        <w:t xml:space="preserve">8</w:t>
      </w:r>
      <w:r>
        <w:t xml:space="preserve"> </w:t>
      </w:r>
      <w:r>
        <w:t xml:space="preserve">(ORCID: 0000-0002-0926-098X)</w:t>
      </w:r>
    </w:p>
    <w:p>
      <w:pPr>
        <w:pStyle w:val="BodyText"/>
      </w:pPr>
      <w:r>
        <w:t xml:space="preserve">Lawren Sack</w:t>
      </w:r>
      <w:r>
        <w:rPr>
          <w:vertAlign w:val="superscript"/>
        </w:rPr>
        <w:t xml:space="preserve">2</w:t>
      </w:r>
      <w:r>
        <w:t xml:space="preserve"> </w:t>
      </w:r>
      <w:r>
        <w:t xml:space="preserve">(ORCID: 0000-0002-7009-7202; Twitter: lawrensack)</w:t>
      </w:r>
    </w:p>
    <w:p>
      <w:pPr>
        <w:pStyle w:val="BodyText"/>
      </w:pPr>
      <w:r>
        <w:t xml:space="preserve">Thomas N. Buckley</w:t>
      </w:r>
      <w:r>
        <w:rPr>
          <w:vertAlign w:val="superscript"/>
        </w:rPr>
        <w:t xml:space="preserve">9</w:t>
      </w:r>
      <w:r>
        <w:t xml:space="preserve"> </w:t>
      </w:r>
      <w:r>
        <w:t xml:space="preserve">(ORCID: 0000-0001-7610-7136; Twitter: TomBuckleyLab)</w:t>
      </w:r>
    </w:p>
    <w:p>
      <w:pPr>
        <w:pStyle w:val="BodyText"/>
      </w:pPr>
      <w:r>
        <w:t xml:space="preserve">Kristina J. Anderson-Teixeira</w:t>
      </w:r>
      <w:r>
        <w:rPr>
          <w:vertAlign w:val="superscript"/>
        </w:rPr>
        <w:t xml:space="preserve">1,3</w:t>
      </w:r>
      <w:r>
        <w:t xml:space="preserve">* (Orcid ID : 0000-0001-8461-9713; Twitter: K_A_Teixeira)</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Apartado Postal 0843-03092, Panama City,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School of Natural Sciences, College of Environmental Sciences and Engineering, Bangor University, Bangor LL57 2DG, United Kingdom</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9868</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199</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367</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7055</w:t>
            </w:r>
          </w:p>
        </w:tc>
        <w:tc>
          <w:p/>
        </w:tc>
        <w:tc>
          <w:p/>
        </w:tc>
      </w:tr>
      <w:tr>
        <w:tc>
          <w:p>
            <w:pPr>
              <w:pStyle w:val="Compact"/>
              <w:jc w:val="left"/>
            </w:pPr>
            <w:r>
              <w:t xml:space="preserve">Implications</w:t>
            </w:r>
          </w:p>
        </w:tc>
        <w:tc>
          <w:p>
            <w:pPr>
              <w:pStyle w:val="Compact"/>
              <w:jc w:val="left"/>
            </w:pPr>
            <w:r>
              <w:t xml:space="preserve">2215</w:t>
            </w:r>
          </w:p>
        </w:tc>
        <w:tc>
          <w:p/>
        </w:tc>
        <w:tc>
          <w:p/>
        </w:tc>
      </w:tr>
      <w:tr>
        <w:tc>
          <w:p>
            <w:pPr>
              <w:pStyle w:val="Compact"/>
              <w:jc w:val="left"/>
            </w:pPr>
            <w:r>
              <w:t xml:space="preserve">Conclusions</w:t>
            </w:r>
          </w:p>
        </w:tc>
        <w:tc>
          <w:p>
            <w:pPr>
              <w:pStyle w:val="Compact"/>
              <w:jc w:val="left"/>
            </w:pPr>
            <w:r>
              <w:t xml:space="preserve">231</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and ecosystem ecology.</w:t>
      </w:r>
      <w:r>
        <w:t xml:space="preserve"> </w:t>
      </w:r>
      <w:r>
        <w:t xml:space="preserve">In closed-canopy forests, upper-canopy leaves are exposed to the highest solar radiation and evaporative demand, which can elevate leaf temperature (</w:t>
      </w:r>
      <w:r>
        <w:rPr>
          <w:iCs/>
          <w:i/>
        </w:rPr>
        <w:t xml:space="preserve">T</w:t>
      </w:r>
      <w:r>
        <w:rPr>
          <w:vertAlign w:val="subscript"/>
          <w:iCs/>
          <w:i/>
        </w:rPr>
        <w:t xml:space="preserve">leaf</w:t>
      </w:r>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w:r>
        <w:rPr>
          <w:iCs/>
          <w:i/>
        </w:rPr>
        <w:t xml:space="preserve">T</w:t>
      </w:r>
      <w:r>
        <w:rPr>
          <w:vertAlign w:val="subscript"/>
          <w:iCs/>
          <w:i/>
        </w:rPr>
        <w:t xml:space="preserve">leaf</w:t>
      </w:r>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canopy trees have higher absolute metabolic capacity and growth, yet are more vulnerable to drought and damaging</w:t>
      </w:r>
      <w:r>
        <w:t xml:space="preserve"> </w:t>
      </w:r>
      <w:r>
        <w:rPr>
          <w:iCs/>
          <w:i/>
        </w:rPr>
        <w:t xml:space="preserve">T</w:t>
      </w:r>
      <w:r>
        <w:rPr>
          <w:vertAlign w:val="subscript"/>
          <w:iCs/>
          <w:i/>
        </w:rPr>
        <w:t xml:space="preserve">leaf</w:t>
      </w:r>
      <w:r>
        <w:t xml:space="preserve"> </w:t>
      </w:r>
      <w:r>
        <w:t xml:space="preserve">than their smaller counterparts, particularly under climate change.</w:t>
      </w:r>
      <w:r>
        <w:t xml:space="preserve"> </w:t>
      </w:r>
      <w:r>
        <w:t xml:space="preserve">In contrast, understory trees experience fewer extreme high</w:t>
      </w:r>
      <w:r>
        <w:t xml:space="preserve"> </w:t>
      </w:r>
      <w:r>
        <w:rPr>
          <w:iCs/>
          <w:i/>
        </w:rPr>
        <w:t xml:space="preserve">T</w:t>
      </w:r>
      <w:r>
        <w:rPr>
          <w:vertAlign w:val="subscript"/>
          <w:iCs/>
          <w:i/>
        </w:rPr>
        <w:t xml:space="preserve">leaf</w:t>
      </w:r>
      <w:r>
        <w:t xml:space="preserve">’s but have fewer cooling mechanisms and thus may be strongly impacted by warming under some conditions, particularly when exposed to a harsher microenvironment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Global average temperatures have risen 1.2°C since 1900</w:t>
      </w:r>
      <w:r>
        <w:t xml:space="preserve"> </w:t>
      </w:r>
      <w:r>
        <w:t xml:space="preserve">(Rohde &amp; Hausfather, 2020)</w:t>
      </w:r>
      <w:r>
        <w:t xml:space="preserve"> </w:t>
      </w:r>
      <w:r>
        <w:t xml:space="preserve">and are expected to reach +1.5°C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affecting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Cs/>
          <w:i/>
        </w:rPr>
        <w:t xml:space="preserve">et al.</w:t>
      </w:r>
      <w:r>
        <w:t xml:space="preserve">, 2021;</w:t>
      </w:r>
      <w:r>
        <w:t xml:space="preserve"> </w:t>
      </w:r>
      <w:r>
        <w:t xml:space="preserve">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future forest dynamics remain one of the largest sources of uncertainty in Earth system model climate change projections</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 Arora</w:t>
      </w:r>
      <w:r>
        <w:t xml:space="preserve"> </w:t>
      </w:r>
      <w:r>
        <w:rPr>
          <w:iCs/>
          <w:i/>
        </w:rPr>
        <w:t xml:space="preserve">et al.</w:t>
      </w:r>
      <w:r>
        <w:t xml:space="preserve">, 2020)</w:t>
      </w:r>
      <w:r>
        <w:t xml:space="preserve">.</w:t>
      </w:r>
    </w:p>
    <w:p>
      <w:pPr>
        <w:pStyle w:val="BodyText"/>
      </w:pPr>
      <w:r>
        <w:t xml:space="preserve">Future forest dynamics will depend on how climate change impacts trees of varying height and crown position.</w:t>
      </w:r>
      <w:r>
        <w:t xml:space="preserve"> </w:t>
      </w:r>
      <w:r>
        <w:t xml:space="preserve">Forests are vertically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Vertical gradients in biophysical variables such as temperature, light, wind, humidity and carbon dioxide (CO</w:t>
      </w:r>
      <w:r>
        <w:rPr>
          <w:vertAlign w:val="subscript"/>
        </w:rPr>
        <w:t xml:space="preserve">2</w:t>
      </w:r>
      <w:r>
        <w:t xml:space="preserve">) concentrations influence leaf temperatures, traits,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forest vertical stratification strongly influences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dynamics, biodiversity, energy balance, ecosystem function, and biosphere-atmosphere interactions.</w:t>
      </w:r>
    </w:p>
    <w:p>
      <w:pPr>
        <w:pStyle w:val="BodyText"/>
      </w:pPr>
      <w:r>
        <w:t xml:space="preserve">Here, we review vertical gradients in the biophysical environment and plant form and function in forests, focusing on five themes (Fig. 1):</w:t>
      </w:r>
      <w:r>
        <w:t xml:space="preserve"> </w:t>
      </w:r>
      <w:r>
        <w:t xml:space="preserve">(1) the biophysical environment;</w:t>
      </w:r>
      <w:r>
        <w:t xml:space="preserve"> </w:t>
      </w:r>
      <w:r>
        <w:t xml:space="preserve">(2) leaf temperature (</w:t>
      </w:r>
      <w:r>
        <w:rPr>
          <w:iCs/>
          <w:i/>
        </w:rPr>
        <w:t xml:space="preserve">T</w:t>
      </w:r>
      <w:r>
        <w:rPr>
          <w:vertAlign w:val="subscript"/>
          <w:iCs/>
          <w:i/>
        </w:rPr>
        <w:t xml:space="preserve">leaf</w:t>
      </w:r>
      <w:r>
        <w:t xml:space="preserve">);</w:t>
      </w:r>
      <w:r>
        <w:t xml:space="preserve"> </w:t>
      </w:r>
      <w:r>
        <w:t xml:space="preserve">(3) the leaf traits that most strongly influence</w:t>
      </w:r>
      <w:r>
        <w:t xml:space="preserve"> </w:t>
      </w:r>
      <w:r>
        <w:rPr>
          <w:iCs/>
          <w:i/>
        </w:rPr>
        <w:t xml:space="preserve">T</w:t>
      </w:r>
      <w:r>
        <w:rPr>
          <w:vertAlign w:val="subscript"/>
          <w:iCs/>
          <w:i/>
        </w:rPr>
        <w:t xml:space="preserve">leaf</w:t>
      </w:r>
      <w:r>
        <w:t xml:space="preserve"> </w:t>
      </w:r>
      <w:r>
        <w:t xml:space="preserve">and thermal tolerance;</w:t>
      </w:r>
      <w:r>
        <w:t xml:space="preserve"> </w:t>
      </w:r>
      <w:r>
        <w:t xml:space="preserve">(4) leaf gas exchange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33993"/>
            <wp:effectExtent b="0" l="0" r="0" t="0"/>
            <wp:docPr descr="Figure 1. Schematic summarizing typical vertical gradients in (1) biophysical environment, (2) leaf temperature (Tleaf), (3) leaf traits, (4) leaf gas exchange, and (5) tree and ecosystem ecology within closed-canopy forests during daytime growing season conditions. 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 Tair: air temperature, VPD: vapor pressure deficit; Tleaf - Tair: leaf-to-air temperature difference; LMA: leaf mass per area; T sensitivity: temperature sensitivity; ET: evapotranspiration.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33993"/>
                    </a:xfrm>
                    <a:prstGeom prst="rect">
                      <a:avLst/>
                    </a:prstGeom>
                    <a:noFill/>
                    <a:ln w="9525">
                      <a:noFill/>
                      <a:headEnd/>
                      <a:tailEnd/>
                    </a:ln>
                  </pic:spPr>
                </pic:pic>
              </a:graphicData>
            </a:graphic>
          </wp:inline>
        </w:drawing>
      </w:r>
    </w:p>
    <w:p>
      <w:pPr>
        <w:pStyle w:val="ImageCaption"/>
      </w:pPr>
      <w:r>
        <w:rPr>
          <w:bCs/>
          <w:b/>
        </w:rPr>
        <w:t xml:space="preserve">Figure 1. Schematic summarizing typical vertical gradients in (1) biophysical environment, (2) leaf temperature (</w:t>
      </w:r>
      <w:r>
        <w:rPr>
          <w:iCs/>
          <w:i/>
          <w:bCs/>
          <w:b/>
        </w:rPr>
        <w:t xml:space="preserve">T</w:t>
      </w:r>
      <w:r>
        <w:rPr>
          <w:vertAlign w:val="subscript"/>
          <w:iCs/>
          <w:i/>
          <w:bCs/>
          <w:b/>
        </w:rPr>
        <w:t xml:space="preserve">leaf</w:t>
      </w:r>
      <w:r>
        <w:rPr>
          <w:bCs/>
          <w:b/>
        </w:rPr>
        <w:t xml:space="preserve">), (3) leaf traits, (4) leaf gas exchange, and (5) tree and ecosystem ecology within closed-canopy forests during daytime growing season conditions.</w:t>
      </w:r>
      <w:r>
        <w:t xml:space="preserve"> </w:t>
      </w:r>
      <w:r>
        <w:t xml:space="preserve">Arrows indicate direction of increase, with double-pointed arrows indicating that the direction of the trend is uncertain or inconsistent. Patterns tend to be weaker, or sometimes reversed, in more open forests, when canopy trees are seasonally deciduous, or at nighttime. Abbreviations are as follows:</w:t>
      </w:r>
      <w:r>
        <w:t xml:space="preserve"> </w:t>
      </w:r>
      <w:r>
        <w:rPr>
          <w:iCs/>
          <w:i/>
        </w:rPr>
        <w:t xml:space="preserve">T</w:t>
      </w:r>
      <w:r>
        <w:rPr>
          <w:vertAlign w:val="subscript"/>
          <w:iCs/>
          <w:i/>
        </w:rPr>
        <w:t xml:space="preserve">air</w:t>
      </w:r>
      <w:r>
        <w:t xml:space="preserve">: air temperature, VPD: vapor pressure deficit;</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leaf-to-air temperature difference; LMA: leaf mass per area; T sensitivity: temperature sensitivity; ET: evapotranspiration. *Isoprene emission has also been observed to peak in mid-canopy (Table 1).</w:t>
      </w:r>
    </w:p>
    <w:bookmarkEnd w:id="23"/>
    <w:bookmarkStart w:id="55" w:name="ii.-review-of-vertical-gradients"/>
    <w:p>
      <w:pPr>
        <w:pStyle w:val="Heading1"/>
      </w:pPr>
      <w:r>
        <w:t xml:space="preserve">II. Review of vertical gradients</w:t>
      </w:r>
    </w:p>
    <w:bookmarkStart w:id="30"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micrometeorological conditions, varies vertically from the forest floor to the top of the canopy (Figs. 1, 2), with micrometeorological conditions largely determined by forest structure.</w:t>
      </w:r>
      <w:r>
        <w:t xml:space="preserve"> </w:t>
      </w:r>
      <w:r>
        <w:t xml:space="preserve">In this section, we review of the existing literature and analyze data on vegetation structure and vertical microclimate profiles from forested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air), and (h) maximum biological temperature, (T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w:r>
        <w:rPr>
          <w:iCs/>
          <w:i/>
        </w:rPr>
        <w:t xml:space="preserve">T</w:t>
      </w:r>
      <w:r>
        <w:rPr>
          <w:vertAlign w:val="subscript"/>
          <w:iCs/>
          <w:i/>
        </w:rPr>
        <w:t xml:space="preserve">air</w:t>
      </w:r>
      <w:r>
        <w:t xml:space="preserve">), and (h) maximum biological temperature, (</w:t>
      </w:r>
      <w:r>
        <w:rPr>
          <w:iCs/>
          <w:i/>
        </w:rPr>
        <w:t xml:space="preserve">T</w:t>
      </w:r>
      <w:r>
        <w:rPr>
          <w:vertAlign w:val="subscript"/>
          <w:iCs/>
          <w:i/>
        </w:rPr>
        <w:t xml:space="preserve">bio</w:t>
      </w:r>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bookmarkStart w:id="25" w:name="foliage"/>
    <w:p>
      <w:pPr>
        <w:pStyle w:val="Heading3"/>
      </w:pPr>
      <w:r>
        <w:t xml:space="preserve">1.1 Foliage</w:t>
      </w:r>
    </w:p>
    <w:p>
      <w:pPr>
        <w:pStyle w:val="FirstParagraph"/>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w:t>
      </w:r>
      <w:r>
        <w:t xml:space="preserve"> </w:t>
      </w:r>
      <w:r>
        <w:t xml:space="preserve">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w:t>
      </w:r>
      <w:r>
        <w:t xml:space="preserve"> </w:t>
      </w:r>
      <w:r>
        <w:t xml:space="preserve">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unless otherwise noted.</w:t>
      </w:r>
    </w:p>
    <w:bookmarkEnd w:id="25"/>
    <w:bookmarkStart w:id="26" w:name="light"/>
    <w:p>
      <w:pPr>
        <w:pStyle w:val="Heading3"/>
      </w:pPr>
      <w:r>
        <w:t xml:space="preserve">1.2 Light</w:t>
      </w:r>
    </w:p>
    <w:p>
      <w:pPr>
        <w:pStyle w:val="FirstParagraph"/>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(Fig. 2d,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received in the lower canopy and understory layers.</w:t>
      </w:r>
      <w:r>
        <w:t xml:space="preserve"> </w:t>
      </w:r>
      <w:r>
        <w:t xml:space="preserve">The ratio of red (~685-690 nm) to far red (~730-740 nm) light declines along with total PAR with increasing depth in the canopy, and understories receive diffuse light enriched in near infrared radiation</w:t>
      </w:r>
      <w:r>
        <w:t xml:space="preserve"> </w:t>
      </w:r>
      <w:r>
        <w:t xml:space="preserve">(700-1000 nm, 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than in forests with more open upper canopies, including many conifer forests</w:t>
      </w:r>
      <w:r>
        <w:t xml:space="preserve"> </w:t>
      </w:r>
      <w:r>
        <w:t xml:space="preserve">(Fig. 2d, Supporting Information Figure S1, Chazdon &amp; Fetcher, 1984; Baldocchi</w:t>
      </w:r>
      <w:r>
        <w:t xml:space="preserve"> </w:t>
      </w:r>
      <w:r>
        <w:rPr>
          <w:iCs/>
          <w:i/>
        </w:rPr>
        <w:t xml:space="preserve">et al.</w:t>
      </w:r>
      <w:r>
        <w:t xml:space="preserve">, 1997; Bartemucci</w:t>
      </w:r>
      <w:r>
        <w:t xml:space="preserve"> </w:t>
      </w:r>
      <w:r>
        <w:rPr>
          <w:iCs/>
          <w:i/>
        </w:rPr>
        <w:t xml:space="preserve">et al.</w:t>
      </w:r>
      <w:r>
        <w:t xml:space="preserve">, 2006;</w:t>
      </w:r>
      <w:r>
        <w:t xml:space="preserve"> </w:t>
      </w:r>
      <w:r>
        <w:t xml:space="preserve">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temperature (section 2), traits (section 3), and photosynthesis (section 4.2).</w:t>
      </w:r>
    </w:p>
    <w:bookmarkEnd w:id="26"/>
    <w:bookmarkStart w:id="27" w:name="turbulent-transport-and-wind"/>
    <w:p>
      <w:pPr>
        <w:pStyle w:val="Heading3"/>
      </w:pPr>
      <w:r>
        <w:t xml:space="preserve">1.3 Turbulent transport and wind</w:t>
      </w:r>
    </w:p>
    <w:p>
      <w:pPr>
        <w:pStyle w:val="FirstParagraph"/>
      </w:pPr>
      <w:r>
        <w:t xml:space="preserve">Vertical transport in forest canopies is dominated by turbulent transport, making vertical profiles of wind speed, water vapor, CO</w:t>
      </w:r>
      <w:r>
        <w:rPr>
          <w:vertAlign w:val="subscript"/>
        </w:rPr>
        <w:t xml:space="preserve">2</w:t>
      </w:r>
      <w:r>
        <w:t xml:space="preserve">, and temperature more difficult to predict and to generalize on the basis of theoretical first principles than radiation profiles.</w:t>
      </w:r>
      <w:r>
        <w:t xml:space="preserve"> </w:t>
      </w:r>
      <w:r>
        <w:t xml:space="preserve">Above the canopy, turbulent transport typically mimics diffusion – that is, vertical fluxes of heat, mass and momentum are proportional to their respective vertical gradients, and to transfer coefficients</w:t>
      </w:r>
      <w:r>
        <w:t xml:space="preserve"> </w:t>
      </w:r>
      <w:r>
        <w:t xml:space="preserve">(eddy diffusivities, 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As a result, upper canopy leaves have substantially higher boundary layer conductance (</w:t>
      </w:r>
      <w:r>
        <w:rPr>
          <w:iCs/>
          <w:i/>
        </w:rPr>
        <w:t xml:space="preserve">g</w:t>
      </w:r>
      <w:r>
        <w:rPr>
          <w:vertAlign w:val="subscript"/>
          <w:iCs/>
          <w:i/>
        </w:rPr>
        <w:t xml:space="preserve">b</w:t>
      </w:r>
      <w:r>
        <w:t xml:space="preserve">) and therefore greater potential for exchange of both mass and sensible heat exchange (sections 2, 4.1).</w:t>
      </w:r>
    </w:p>
    <w:bookmarkEnd w:id="27"/>
    <w:bookmarkStart w:id="28" w:name="X7d4d016ee4c7e85f26fa2d31add775a42545cb1"/>
    <w:p>
      <w:pPr>
        <w:pStyle w:val="Heading3"/>
      </w:pPr>
      <w:r>
        <w:t xml:space="preserve">1.4 Atmospheric concentrations of CO</w:t>
      </w:r>
      <w:r>
        <w:rPr>
          <w:vertAlign w:val="subscript"/>
        </w:rPr>
        <w:t xml:space="preserve">2</w:t>
      </w:r>
      <w:r>
        <w:t xml:space="preserve"> </w:t>
      </w:r>
      <w:r>
        <w:t xml:space="preserve">and water vapor</w:t>
      </w:r>
    </w:p>
    <w:p>
      <w:pPr>
        <w:pStyle w:val="FirstParagraph"/>
      </w:pPr>
      <w:r>
        <w:t xml:space="preserve">Atmospheric CO</w:t>
      </w:r>
      <w:r>
        <w:rPr>
          <w:vertAlign w:val="subscript"/>
        </w:rPr>
        <w:t xml:space="preserve">2</w:t>
      </w:r>
      <w:r>
        <w:t xml:space="preserve"> </w:t>
      </w:r>
      <w:r>
        <w:t xml:space="preserve">concentrations tend to be higher near the ground at night, associated with plant and soil respiration, but the elevated CO</w:t>
      </w:r>
      <w:r>
        <w:rPr>
          <w:vertAlign w:val="subscript"/>
        </w:rPr>
        <w:t xml:space="preserve">2</w:t>
      </w:r>
      <w:r>
        <w:t xml:space="preserve"> </w:t>
      </w:r>
      <w:r>
        <w:t xml:space="preserve">quickly dissipates during the day such that CO</w:t>
      </w:r>
      <w:r>
        <w:rPr>
          <w:vertAlign w:val="subscript"/>
        </w:rPr>
        <w:t xml:space="preserve">2</w:t>
      </w:r>
      <w:r>
        <w:t xml:space="preserve"> </w:t>
      </w:r>
      <w:r>
        <w:t xml:space="preserve">concentration differences are negligible for most of the day when photosynthesis is occurring</w:t>
      </w:r>
      <w:r>
        <w:t xml:space="preserve"> </w:t>
      </w:r>
      <w:r>
        <w:t xml:space="preserve">(Brooks</w:t>
      </w:r>
      <w:r>
        <w:t xml:space="preserve"> </w:t>
      </w:r>
      <w:r>
        <w:rPr>
          <w:iCs/>
          <w:i/>
        </w:rPr>
        <w:t xml:space="preserve">et al.</w:t>
      </w:r>
      <w:r>
        <w:t xml:space="preserve">, 1997; 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While understory seedlings may benefit modestly from higher CO</w:t>
      </w:r>
      <w:r>
        <w:rPr>
          <w:vertAlign w:val="subscript"/>
        </w:rPr>
        <w:t xml:space="preserve">2</w:t>
      </w:r>
      <w:r>
        <w:t xml:space="preserve"> </w:t>
      </w:r>
      <w:r>
        <w:t xml:space="preserve">concentrations near the ground during some parts of the day</w:t>
      </w:r>
      <w:r>
        <w:t xml:space="preserve"> </w:t>
      </w:r>
      <w:r>
        <w:t xml:space="preserve">(e.g., 6% of C fixation from recently respired CO</w:t>
      </w:r>
      <w:r>
        <w:rPr>
          <w:vertAlign w:val="subscript"/>
        </w:rPr>
        <w:t xml:space="preserve">2</w:t>
      </w:r>
      <w:r>
        <w:t xml:space="preserve">, Brooks</w:t>
      </w:r>
      <w:r>
        <w:t xml:space="preserve"> </w:t>
      </w:r>
      <w:r>
        <w:rPr>
          <w:iCs/>
          <w:i/>
        </w:rPr>
        <w:t xml:space="preserve">et al.</w:t>
      </w:r>
      <w:r>
        <w:t xml:space="preserve">, 1997)</w:t>
      </w:r>
      <w:r>
        <w:t xml:space="preserve">, gradients in CO</w:t>
      </w:r>
      <w:r>
        <w:rPr>
          <w:vertAlign w:val="subscript"/>
        </w:rPr>
        <w:t xml:space="preserve">2</w:t>
      </w:r>
      <w:r>
        <w:t xml:space="preserve"> </w:t>
      </w:r>
      <w:r>
        <w:t xml:space="preserve">concentrations concentrations likely have little effect on energy balance and metabolism of trees across the vertical gradient</w:t>
      </w:r>
      <w:r>
        <w:t xml:space="preserve"> </w:t>
      </w:r>
      <w:r>
        <w:t xml:space="preserve">(Brooks</w:t>
      </w:r>
      <w:r>
        <w:t xml:space="preserve"> </w:t>
      </w:r>
      <w:r>
        <w:rPr>
          <w:iCs/>
          <w:i/>
        </w:rPr>
        <w:t xml:space="preserve">et al.</w:t>
      </w:r>
      <w:r>
        <w:t xml:space="preserve">, 1997)</w:t>
      </w:r>
      <w:r>
        <w:t xml:space="preserve">.</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Jucker</w:t>
      </w:r>
      <w:r>
        <w:t xml:space="preserve"> </w:t>
      </w:r>
      <w:r>
        <w:rPr>
          <w:iCs/>
          <w:i/>
        </w:rPr>
        <w:t xml:space="preserve">et al.</w:t>
      </w:r>
      <w:r>
        <w:t xml:space="preserve">, 2018;</w:t>
      </w:r>
      <w:r>
        <w:t xml:space="preserve"> </w:t>
      </w:r>
      <w:r>
        <w:t xml:space="preserve">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w:r>
        <w:rPr>
          <w:iCs/>
          <w:i/>
        </w:rPr>
        <w:t xml:space="preserve">T</w:t>
      </w:r>
      <w:r>
        <w:rPr>
          <w:vertAlign w:val="subscript"/>
          <w:iCs/>
          <w:i/>
        </w:rPr>
        <w:t xml:space="preserve">air</w:t>
      </w:r>
      <w:r>
        <w:t xml:space="preserve"> </w:t>
      </w:r>
      <w:r>
        <w:t xml:space="preserve">and</w:t>
      </w:r>
      <w:r>
        <w:t xml:space="preserve"> </w:t>
      </w:r>
      <w:r>
        <w:rPr>
          <w:iCs/>
          <w:i/>
        </w:rPr>
        <w:t xml:space="preserve">T</w:t>
      </w:r>
      <w:r>
        <w:rPr>
          <w:vertAlign w:val="subscript"/>
          <w:iCs/>
          <w:i/>
        </w:rPr>
        <w:t xml:space="preserve">leaf</w:t>
      </w:r>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leaf area index (LAI) are large, maximum</w:t>
      </w:r>
      <w:r>
        <w:t xml:space="preserve"> </w:t>
      </w:r>
      <w:r>
        <w:rPr>
          <w:iCs/>
          <w:i/>
        </w:rPr>
        <w:t xml:space="preserve">T</w:t>
      </w:r>
      <w:r>
        <w:rPr>
          <w:vertAlign w:val="subscript"/>
          <w:iCs/>
          <w:i/>
        </w:rPr>
        <w:t xml:space="preserve">air</w:t>
      </w:r>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w:r>
        <w:rPr>
          <w:iCs/>
          <w:i/>
        </w:rPr>
        <w:t xml:space="preserve">g</w:t>
      </w:r>
      <w:r>
        <w:rPr>
          <w:vertAlign w:val="subscript"/>
          <w:iCs/>
          <w:i/>
        </w:rPr>
        <w:t xml:space="preserve">b</w:t>
      </w:r>
      <w:r>
        <w:t xml:space="preserve"> </w:t>
      </w:r>
      <w:r>
        <w:t xml:space="preserve">and associated potential for water and heat loss compared to understory leaves (sections 2, 4.1).</w:t>
      </w:r>
    </w:p>
    <w:bookmarkEnd w:id="28"/>
    <w:bookmarkStart w:id="29" w:name="air-temperature"/>
    <w:p>
      <w:pPr>
        <w:pStyle w:val="Heading3"/>
      </w:pPr>
      <w:r>
        <w:t xml:space="preserve">1.5 Air temperature</w:t>
      </w:r>
    </w:p>
    <w:p>
      <w:pPr>
        <w:pStyle w:val="FirstParagraph"/>
      </w:pPr>
      <w:r>
        <w:t xml:space="preserve">Vertical gradients in air temperature (</w:t>
      </w:r>
      <w:r>
        <w:rPr>
          <w:iCs/>
          <w:i/>
        </w:rPr>
        <w:t xml:space="preserve">T</w:t>
      </w:r>
      <w:r>
        <w:rPr>
          <w:vertAlign w:val="subscript"/>
          <w:iCs/>
          <w:i/>
        </w:rPr>
        <w:t xml:space="preserve">air</w:t>
      </w:r>
      <w:r>
        <w:t xml:space="preserve">) vary widely (Fig. 2, Supporting Information Figure S1), depending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Diel temperature range is typically smaller beneath dense canopies than above, resulting from lower maximum daytime</w:t>
      </w:r>
      <w:r>
        <w:t xml:space="preserve"> </w:t>
      </w:r>
      <w:r>
        <w:rPr>
          <w:iCs/>
          <w:i/>
        </w:rPr>
        <w:t xml:space="preserve">T</w:t>
      </w:r>
      <w:r>
        <w:rPr>
          <w:vertAlign w:val="subscript"/>
          <w:iCs/>
          <w:i/>
        </w:rPr>
        <w:t xml:space="preserve">air</w:t>
      </w:r>
      <w:r>
        <w:t xml:space="preserve"> </w:t>
      </w:r>
      <w:r>
        <w:t xml:space="preserve">and warmer nighttime minimum</w:t>
      </w:r>
      <w:r>
        <w:t xml:space="preserve"> </w:t>
      </w:r>
      <w:r>
        <w:rPr>
          <w:iCs/>
          <w:i/>
        </w:rPr>
        <w:t xml:space="preserve">T</w:t>
      </w:r>
      <w:r>
        <w:rPr>
          <w:vertAlign w:val="subscript"/>
          <w:iCs/>
          <w:i/>
        </w:rPr>
        <w:t xml:space="preserve">air</w:t>
      </w:r>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w:r>
        <w:rPr>
          <w:iCs/>
          <w:i/>
        </w:rPr>
        <w:t xml:space="preserve">T</w:t>
      </w:r>
      <w:r>
        <w:rPr>
          <w:vertAlign w:val="subscript"/>
          <w:iCs/>
          <w:i/>
        </w:rPr>
        <w:t xml:space="preserve">air</w:t>
      </w:r>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w:r>
        <w:rPr>
          <w:iCs/>
          <w:i/>
        </w:rPr>
        <w:t xml:space="preserve">T</w:t>
      </w:r>
      <w:r>
        <w:rPr>
          <w:vertAlign w:val="subscript"/>
          <w:iCs/>
          <w:i/>
        </w:rPr>
        <w:t xml:space="preserve">air</w:t>
      </w:r>
      <w:r>
        <w:t xml:space="preserve"> </w:t>
      </w:r>
      <w:r>
        <w:t xml:space="preserve">can be warmer than canopy</w:t>
      </w:r>
      <w:r>
        <w:t xml:space="preserve"> </w:t>
      </w:r>
      <w:r>
        <w:rPr>
          <w:iCs/>
          <w:i/>
        </w:rPr>
        <w:t xml:space="preserve">T</w:t>
      </w:r>
      <w:r>
        <w:rPr>
          <w:vertAlign w:val="subscript"/>
          <w:iCs/>
          <w:i/>
        </w:rPr>
        <w:t xml:space="preserve">air</w:t>
      </w:r>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w:r>
        <w:rPr>
          <w:iCs/>
          <w:i/>
        </w:rPr>
        <w:t xml:space="preserve">T</w:t>
      </w:r>
      <w:r>
        <w:rPr>
          <w:vertAlign w:val="subscript"/>
          <w:iCs/>
          <w:i/>
        </w:rPr>
        <w:t xml:space="preserve">air</w:t>
      </w:r>
      <w:r>
        <w:t xml:space="preserve"> </w:t>
      </w:r>
      <w:r>
        <w:t xml:space="preserve">combine with the above-described gradients in micrometeorological conditions to shape</w:t>
      </w:r>
      <w:r>
        <w:t xml:space="preserve"> </w:t>
      </w:r>
      <w:r>
        <w:rPr>
          <w:iCs/>
          <w:i/>
        </w:rPr>
        <w:t xml:space="preserve">T</w:t>
      </w:r>
      <w:r>
        <w:rPr>
          <w:vertAlign w:val="subscript"/>
          <w:iCs/>
          <w:i/>
        </w:rPr>
        <w:t xml:space="preserve">leaf</w:t>
      </w:r>
      <w:r>
        <w:t xml:space="preserve"> </w:t>
      </w:r>
      <w:r>
        <w:t xml:space="preserve">patterns within canopies.</w:t>
      </w:r>
    </w:p>
    <w:bookmarkEnd w:id="29"/>
    <w:bookmarkEnd w:id="30"/>
    <w:bookmarkStart w:id="32" w:name="leaf-temperature"/>
    <w:p>
      <w:pPr>
        <w:pStyle w:val="Heading2"/>
      </w:pPr>
      <w:r>
        <w:t xml:space="preserve">2. Leaf temperature</w:t>
      </w:r>
    </w:p>
    <w:p>
      <w:pPr>
        <w:pStyle w:val="FirstParagraph"/>
      </w:pPr>
      <w:r>
        <w:rPr>
          <w:iCs/>
          <w:i/>
        </w:rPr>
        <w:t xml:space="preserve">T</w:t>
      </w:r>
      <w:r>
        <w:rPr>
          <w:vertAlign w:val="subscript"/>
          <w:iCs/>
          <w:i/>
        </w:rPr>
        <w:t xml:space="preserve">leaf</w:t>
      </w:r>
      <w:r>
        <w:t xml:space="preserve"> </w:t>
      </w:r>
      <w:r>
        <w:t xml:space="preserve">is strongly tied to, and usually within a few degrees of,</w:t>
      </w:r>
      <w:r>
        <w:t xml:space="preserve"> </w:t>
      </w:r>
      <w:r>
        <w:rPr>
          <w:iCs/>
          <w:i/>
        </w:rPr>
        <w:t xml:space="preserve">T</w:t>
      </w:r>
      <w:r>
        <w:rPr>
          <w:vertAlign w:val="subscript"/>
          <w:iCs/>
          <w:i/>
        </w:rPr>
        <w:t xml:space="preserve">air</w:t>
      </w:r>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(Notes S1, 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w:r>
        <w:rPr>
          <w:iCs/>
          <w:i/>
        </w:rPr>
        <w:t xml:space="preserve">T</w:t>
      </w:r>
      <w:r>
        <w:rPr>
          <w:vertAlign w:val="subscript"/>
          <w:iCs/>
          <w:i/>
        </w:rPr>
        <w:t xml:space="preserve">leaf</w:t>
      </w:r>
      <w:r>
        <w:t xml:space="preserve"> </w:t>
      </w:r>
      <w:r>
        <w:t xml:space="preserve">from</w:t>
      </w:r>
      <w:r>
        <w:t xml:space="preserve"> </w:t>
      </w:r>
      <w:r>
        <w:rPr>
          <w:iCs/>
          <w:i/>
        </w:rPr>
        <w:t xml:space="preserve">T</w:t>
      </w:r>
      <w:r>
        <w:rPr>
          <w:vertAlign w:val="subscript"/>
          <w:iCs/>
          <w:i/>
        </w:rPr>
        <w:t xml:space="preserve">air</w:t>
      </w:r>
      <w:r>
        <w:t xml:space="preserve"> </w:t>
      </w:r>
      <w:r>
        <w:t xml:space="preserve">is influenced by other micrometeorological drivers and by leaf traits and stomatal conductance (</w:t>
      </w:r>
      <w:r>
        <w:rPr>
          <w:iCs/>
          <w:i/>
        </w:rPr>
        <w:t xml:space="preserve">g</w:t>
      </w:r>
      <w:r>
        <w:rPr>
          <w:vertAlign w:val="subscript"/>
          <w:iCs/>
          <w:i/>
        </w:rPr>
        <w:t xml:space="preserve">s</w:t>
      </w:r>
      <w:r>
        <w:t xml:space="preserve">; Fig. 3; Notes S1), all of which vary across forest vertical gradients (Fig. 1).</w:t>
      </w:r>
      <w:r>
        <w:t xml:space="preserve"> </w:t>
      </w:r>
      <w:r>
        <w:t xml:space="preserve">High radiation in the upper canopy implies that upper canopy leaves often have higher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and thus are often warmer than understory leaves (Fig. 3a).</w:t>
      </w:r>
      <w:r>
        <w:t xml:space="preserve"> </w:t>
      </w:r>
      <w:r>
        <w:t xml:space="preserve">However, higher wind speeds reduce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3b, Niinemets &amp; Valladares, 2004; Bonan, 2016)</w:t>
      </w:r>
      <w:r>
        <w:t xml:space="preserve">.</w:t>
      </w:r>
      <w:r>
        <w:t xml:space="preserve"> </w:t>
      </w:r>
      <w:r>
        <w:t xml:space="preserve">In addition, adaptive leaf traits that increase</w:t>
      </w:r>
      <w:r>
        <w:t xml:space="preserve"> </w:t>
      </w:r>
      <w:r>
        <w:rPr>
          <w:iCs/>
          <w:i/>
        </w:rPr>
        <w:t xml:space="preserve">g</w:t>
      </w:r>
      <w:r>
        <w:rPr>
          <w:vertAlign w:val="subscript"/>
          <w:iCs/>
          <w:i/>
        </w:rPr>
        <w:t xml:space="preserve">s</w:t>
      </w:r>
      <w:r>
        <w:t xml:space="preserve"> </w:t>
      </w:r>
      <w:r>
        <w:t xml:space="preserve">and</w:t>
      </w:r>
      <w:r>
        <w:t xml:space="preserve"> </w:t>
      </w:r>
      <w:r>
        <w:rPr>
          <w:iCs/>
          <w:i/>
        </w:rPr>
        <w:t xml:space="preserve">g</w:t>
      </w:r>
      <w:r>
        <w:rPr>
          <w:vertAlign w:val="subscript"/>
          <w:iCs/>
          <w:i/>
        </w:rPr>
        <w:t xml:space="preserve">b</w:t>
      </w:r>
      <w:r>
        <w:t xml:space="preserve">, such as small size and high stomatal density (Notes S1; sections 3, 4.1), mediate the direct effects of solar radiation on upper canopy leaves and result in higher rates of heat loss (Fig. 3b-e).</w:t>
      </w:r>
      <w:r>
        <w:t xml:space="preserve"> </w:t>
      </w:r>
      <w:r>
        <w:t xml:space="preserve">In contrast, in the lower canopy, greater RH (reduced VPD) and lower wind speeds (reduced</w:t>
      </w:r>
      <w:r>
        <w:t xml:space="preserve"> </w:t>
      </w:r>
      <w:r>
        <w:rPr>
          <w:iCs/>
          <w:i/>
        </w:rPr>
        <w:t xml:space="preserve">g</w:t>
      </w:r>
      <w:r>
        <w:rPr>
          <w:vertAlign w:val="subscript"/>
          <w:iCs/>
          <w:i/>
        </w:rPr>
        <w:t xml:space="preserve">b</w:t>
      </w:r>
      <w:r>
        <w:t xml:space="preserve">) may limit leaf cooling via latent heat flux, increasing</w:t>
      </w:r>
      <w:r>
        <w:t xml:space="preserve"> </w:t>
      </w:r>
      <w:r>
        <w:rPr>
          <w:iCs/>
          <w:i/>
        </w:rPr>
        <w:t xml:space="preserve">T</w:t>
      </w:r>
      <w:r>
        <w:rPr>
          <w:vertAlign w:val="subscript"/>
          <w:iCs/>
          <w:i/>
        </w:rPr>
        <w:t xml:space="preserve">leaf</w:t>
      </w:r>
      <w:r>
        <w:t xml:space="preserve"> </w:t>
      </w:r>
      <w:r>
        <w:t xml:space="preserve">(Tibbitts, 1979; Perez &amp; Feeley, 2018)</w:t>
      </w:r>
      <w:r>
        <w:t xml:space="preserve">.</w:t>
      </w:r>
      <w:r>
        <w:t xml:space="preserve"> </w:t>
      </w:r>
      <w:r>
        <w:t xml:space="preserve">Leaves in these normally-shaded locations can experience rapid light and temperature surges during sunflecks</w:t>
      </w:r>
      <w:r>
        <w:t xml:space="preserve"> </w:t>
      </w:r>
      <w:r>
        <w:t xml:space="preserve">(&gt;10°C, Way &amp; Pearcy, 2012)</w:t>
      </w:r>
      <w:r>
        <w:t xml:space="preserve">.</w:t>
      </w:r>
    </w:p>
    <w:p>
      <w:pPr>
        <w:pStyle w:val="CaptionedFigure"/>
      </w:pPr>
      <w:r>
        <w:drawing>
          <wp:inline>
            <wp:extent cx="5334000" cy="2984937"/>
            <wp:effectExtent b="0" l="0" r="0" t="0"/>
            <wp:docPr descr="Figure 3. Theoretical expectations for variation in the difference between leaf and air temperatures, Tleaf - T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leaf - T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31"/>
                    <a:stretch>
                      <a:fillRect/>
                    </a:stretch>
                  </pic:blipFill>
                  <pic:spPr bwMode="auto">
                    <a:xfrm>
                      <a:off x="0" y="0"/>
                      <a:ext cx="5334000" cy="2984937"/>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w:r>
        <w:rPr>
          <w:iCs/>
          <w:i/>
          <w:bCs/>
          <w:b/>
        </w:rPr>
        <w:t xml:space="preserve">T</w:t>
      </w:r>
      <w:r>
        <w:rPr>
          <w:vertAlign w:val="subscript"/>
          <w:iCs/>
          <w:i/>
          <w:bCs/>
          <w:b/>
        </w:rPr>
        <w:t xml:space="preserve">leaf</w:t>
      </w:r>
      <w:r>
        <w:rPr>
          <w:bCs/>
          <w:b/>
        </w:rPr>
        <w:t xml:space="preserve"> </w:t>
      </w:r>
      <w:r>
        <w:rPr>
          <w:bCs/>
          <w:b/>
        </w:rPr>
        <w:t xml:space="preserve">-</w:t>
      </w:r>
      <w:r>
        <w:rPr>
          <w:bCs/>
          <w:b/>
        </w:rPr>
        <w:t xml:space="preserve"> </w:t>
      </w:r>
      <w:r>
        <w:rPr>
          <w:iCs/>
          <w:i/>
          <w:bCs/>
          <w:b/>
        </w:rPr>
        <w:t xml:space="preserve">T</w:t>
      </w:r>
      <w:r>
        <w:rPr>
          <w:vertAlign w:val="subscript"/>
          <w:iCs/>
          <w:i/>
          <w:bCs/>
          <w:b/>
        </w:rPr>
        <w:t xml:space="preserve">air</w:t>
      </w:r>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with all parameters set to the biophysical constants given in the table. Biohphysical constants in the the table include: shortwave radiation (swr), wind speed (ws), relative humidity (</w:t>
      </w:r>
      <w:r>
        <w:rPr>
          <w:iCs/>
          <w:i/>
        </w:rPr>
        <w:t xml:space="preserve">RH</w:t>
      </w:r>
      <w:r>
        <w:t xml:space="preserve">), leaf characteristic dimension (lcd), stomatal conductance (</w:t>
      </w:r>
      <w:r>
        <w:rPr>
          <w:iCs/>
          <w:i/>
        </w:rPr>
        <w:t xml:space="preserve">g</w:t>
      </w:r>
      <w:r>
        <w:rPr>
          <w:vertAlign w:val="subscript"/>
          <w:iCs/>
          <w:i/>
        </w:rPr>
        <w:t xml:space="preserve">s</w:t>
      </w:r>
      <w:r>
        <w:t xml:space="preserve">), air temperature (</w:t>
      </w:r>
      <w:r>
        <w:rPr>
          <w:iCs/>
          <w:i/>
        </w:rPr>
        <w:t xml:space="preserve">T</w:t>
      </w:r>
      <w:r>
        <w:rPr>
          <w:vertAlign w:val="subscript"/>
          <w:iCs/>
          <w:i/>
        </w:rPr>
        <w:t xml:space="preserve">air</w:t>
      </w:r>
      <w:r>
        <w:t xml:space="preserve">).</w:t>
      </w:r>
    </w:p>
    <w:p>
      <w:pPr>
        <w:pStyle w:val="BodyText"/>
      </w:pPr>
      <w:r>
        <w:t xml:space="preserve">Elevation of</w:t>
      </w:r>
      <w:r>
        <w:t xml:space="preserve"> </w:t>
      </w:r>
      <w:r>
        <w:rPr>
          <w:iCs/>
          <w:i/>
        </w:rPr>
        <w:t xml:space="preserve">T</w:t>
      </w:r>
      <w:r>
        <w:rPr>
          <w:vertAlign w:val="subscript"/>
          <w:iCs/>
          <w:i/>
        </w:rPr>
        <w:t xml:space="preserve">leaf</w:t>
      </w:r>
      <w:r>
        <w:t xml:space="preserve"> </w:t>
      </w:r>
      <w:r>
        <w:t xml:space="preserve">above</w:t>
      </w:r>
      <w:r>
        <w:t xml:space="preserve"> </w:t>
      </w:r>
      <w:r>
        <w:rPr>
          <w:iCs/>
          <w:i/>
        </w:rPr>
        <w:t xml:space="preserve">T</w:t>
      </w:r>
      <w:r>
        <w:rPr>
          <w:vertAlign w:val="subscript"/>
          <w:iCs/>
          <w:i/>
        </w:rPr>
        <w:t xml:space="preserve">air</w:t>
      </w:r>
      <w:r>
        <w:t xml:space="preserve"> </w:t>
      </w:r>
      <w:r>
        <w:t xml:space="preserve">varies with micrometeorological conditions.</w:t>
      </w:r>
      <w:r>
        <w:t xml:space="preserve"> </w:t>
      </w:r>
      <w:r>
        <w:t xml:space="preserve">During drought (associated with conditions that are hot and dry, with higher-than-average solar radiation), when</w:t>
      </w:r>
      <w:r>
        <w:t xml:space="preserve"> </w:t>
      </w:r>
      <w:r>
        <w:rPr>
          <w:iCs/>
          <w:i/>
        </w:rPr>
        <w:t xml:space="preserve">g</w:t>
      </w:r>
      <w:r>
        <w:rPr>
          <w:vertAlign w:val="subscript"/>
          <w:iCs/>
          <w:i/>
        </w:rPr>
        <w:t xml:space="preserve">s</w:t>
      </w:r>
      <w:r>
        <w:t xml:space="preserve"> </w:t>
      </w:r>
      <w:r>
        <w:t xml:space="preserve">is limiting,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w:r>
        <w:rPr>
          <w:iCs/>
          <w:i/>
        </w:rPr>
        <w:t xml:space="preserve">g</w:t>
      </w:r>
      <w:r>
        <w:rPr>
          <w:vertAlign w:val="subscript"/>
          <w:iCs/>
          <w:i/>
        </w:rPr>
        <w:t xml:space="preserve">s</w:t>
      </w:r>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w:r>
        <w:rPr>
          <w:iCs/>
          <w:i/>
        </w:rPr>
        <w:t xml:space="preserve">g</w:t>
      </w:r>
      <w:r>
        <w:rPr>
          <w:vertAlign w:val="subscript"/>
          <w:iCs/>
          <w:i/>
        </w:rPr>
        <w:t xml:space="preserve">b</w:t>
      </w:r>
      <w:r>
        <w:t xml:space="preserve"> </w:t>
      </w:r>
      <w:r>
        <w:t xml:space="preserve">enable cooling in the upper canopy, whereas lower wind and</w:t>
      </w:r>
      <w:r>
        <w:t xml:space="preserve"> </w:t>
      </w:r>
      <w:r>
        <w:rPr>
          <w:iCs/>
          <w:i/>
        </w:rPr>
        <w:t xml:space="preserve">g</w:t>
      </w:r>
      <w:r>
        <w:rPr>
          <w:vertAlign w:val="subscript"/>
          <w:iCs/>
          <w:i/>
        </w:rPr>
        <w:t xml:space="preserve">b</w:t>
      </w:r>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 because wind speeds and hence</w:t>
      </w:r>
      <w:r>
        <w:t xml:space="preserve"> </w:t>
      </w:r>
      <w:r>
        <w:rPr>
          <w:iCs/>
          <w:i/>
        </w:rPr>
        <w:t xml:space="preserve">g</w:t>
      </w:r>
      <w:r>
        <w:rPr>
          <w:vertAlign w:val="subscript"/>
          <w:iCs/>
          <w:i/>
        </w:rPr>
        <w:t xml:space="preserve">b</w:t>
      </w:r>
      <w:r>
        <w:t xml:space="preserve"> </w:t>
      </w:r>
      <w:r>
        <w:t xml:space="preserve">are generally smaller in the lower canopy</w:t>
      </w:r>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w:t>
      </w:r>
      <w:r>
        <w:t xml:space="preserve">.</w:t>
      </w:r>
      <w:r>
        <w:t xml:space="preserve"> </w:t>
      </w:r>
      <w:r>
        <w:t xml:space="preserve">Limitations in heat dissipation in shade leaves, together with physiological propensities, may cause above-optimal</w:t>
      </w:r>
      <w:r>
        <w:t xml:space="preserve"> </w:t>
      </w:r>
      <w:r>
        <w:rPr>
          <w:iCs/>
          <w:i/>
        </w:rPr>
        <w:t xml:space="preserve">T</w:t>
      </w:r>
      <w:r>
        <w:rPr>
          <w:vertAlign w:val="subscript"/>
          <w:iCs/>
          <w:i/>
        </w:rPr>
        <w:t xml:space="preserve">leaf</w:t>
      </w:r>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higher RH (lower VPD) in the understory and inner canopy also reduces evaporative cooling (because evaporation rate generally increases with VPD), thus increasing</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w:r>
        <w:rPr>
          <w:iCs/>
          <w:i/>
        </w:rPr>
        <w:t xml:space="preserve">T</w:t>
      </w:r>
      <w:r>
        <w:rPr>
          <w:vertAlign w:val="subscript"/>
          <w:iCs/>
          <w:i/>
        </w:rPr>
        <w:t xml:space="preserve">leaf</w:t>
      </w:r>
      <w:r>
        <w:t xml:space="preserve"> </w:t>
      </w:r>
      <w:r>
        <w:t xml:space="preserve">gradients also vary with canopy structure (Fig. 2h, Supporting Information Figure S1).</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and higher maximum</w:t>
      </w:r>
      <w:r>
        <w:t xml:space="preserve"> </w:t>
      </w:r>
      <w:r>
        <w:rPr>
          <w:iCs/>
          <w:i/>
        </w:rPr>
        <w:t xml:space="preserve">T</w:t>
      </w:r>
      <w:r>
        <w:rPr>
          <w:vertAlign w:val="subscript"/>
          <w:iCs/>
          <w:i/>
        </w:rPr>
        <w:t xml:space="preserve">leaf</w:t>
      </w:r>
      <w:r>
        <w:t xml:space="preserve"> </w:t>
      </w:r>
      <w:r>
        <w:t xml:space="preserve">than lower-canopy leaves, in some cases exceeding photosynthetic temperature optima (</w:t>
      </w:r>
      <w:r>
        <w:rPr>
          <w:iCs/>
          <w:i/>
        </w:rPr>
        <w:t xml:space="preserve">T</w:t>
      </w:r>
      <w:r>
        <w:rPr>
          <w:vertAlign w:val="subscript"/>
          <w:iCs/>
          <w:i/>
        </w:rPr>
        <w:t xml:space="preserve">opt</w:t>
      </w:r>
      <w:r>
        <w:t xml:space="preserve">) because of</w:t>
      </w:r>
      <w:r>
        <w:t xml:space="preserve"> </w:t>
      </w:r>
      <w:r>
        <w:rPr>
          <w:iCs/>
          <w:i/>
        </w:rPr>
        <w:t xml:space="preserve">g</w:t>
      </w:r>
      <w:r>
        <w:rPr>
          <w:vertAlign w:val="subscript"/>
          <w:iCs/>
          <w:i/>
        </w:rPr>
        <w:t xml:space="preserve">s</w:t>
      </w:r>
      <w:r>
        <w:t xml:space="preserve"> </w:t>
      </w:r>
      <w:r>
        <w:t xml:space="preserve">limitation and high radiation</w:t>
      </w:r>
      <w:r>
        <w:t xml:space="preserve"> </w:t>
      </w:r>
      <w:r>
        <w:t xml:space="preserve">(Carter</w:t>
      </w:r>
      <w:r>
        <w:t xml:space="preserve"> </w:t>
      </w:r>
      <w:r>
        <w:rPr>
          <w:iCs/>
          <w:i/>
        </w:rPr>
        <w:t xml:space="preserve">et al.</w:t>
      </w:r>
      <w:r>
        <w:t xml:space="preserve">, 2021;</w:t>
      </w:r>
      <w:r>
        <w:t xml:space="preserve"> </w:t>
      </w:r>
      <w:r>
        <w:t xml:space="preserve">Doughty &amp; Goulden, 2008;</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w:t>
      </w:r>
      <w:r>
        <w:t xml:space="preserve"> </w:t>
      </w:r>
      <w:r>
        <w:t xml:space="preserve">In contrast, open canopies with lower LAI allow more vertical air mixing and sunlight into the understory, which can either neutralize a</w:t>
      </w:r>
      <w:r>
        <w:t xml:space="preserve"> </w:t>
      </w:r>
      <w:r>
        <w:rPr>
          <w:iCs/>
          <w:i/>
        </w:rPr>
        <w:t xml:space="preserve">T</w:t>
      </w:r>
      <w:r>
        <w:rPr>
          <w:vertAlign w:val="subscript"/>
          <w:iCs/>
          <w:i/>
        </w:rPr>
        <w:t xml:space="preserve">leaf</w:t>
      </w:r>
      <w:r>
        <w:t xml:space="preserve"> </w:t>
      </w:r>
      <w:r>
        <w:t xml:space="preserve">gradient or elevate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sunflecks or the</w:t>
      </w:r>
      <w:r>
        <w:t xml:space="preserve"> </w:t>
      </w:r>
      <w:r>
        <w:t xml:space="preserve">‘</w:t>
      </w:r>
      <w:r>
        <w:t xml:space="preserve">canopy greenhouse effect</w:t>
      </w:r>
      <w:r>
        <w:t xml:space="preserve">’</w:t>
      </w:r>
      <w:r>
        <w:t xml:space="preserve"> </w:t>
      </w:r>
      <w:r>
        <w:t xml:space="preserve">(section 1.5), and the tendency for shade leaves to have lower</w:t>
      </w:r>
      <w:r>
        <w:t xml:space="preserve"> </w:t>
      </w:r>
      <w:r>
        <w:rPr>
          <w:iCs/>
          <w:i/>
        </w:rPr>
        <w:t xml:space="preserve">g</w:t>
      </w:r>
      <w:r>
        <w:rPr>
          <w:vertAlign w:val="subscript"/>
          <w:iCs/>
          <w:i/>
        </w:rPr>
        <w:t xml:space="preserve">s</w:t>
      </w:r>
      <w:r>
        <w:t xml:space="preserve"> </w:t>
      </w:r>
      <w:r>
        <w:t xml:space="preserve">(section 3, Schymanski</w:t>
      </w:r>
      <w:r>
        <w:t xml:space="preserve"> </w:t>
      </w:r>
      <w:r>
        <w:rPr>
          <w:iCs/>
          <w:i/>
        </w:rPr>
        <w:t xml:space="preserve">et al.</w:t>
      </w:r>
      <w:r>
        <w:t xml:space="preserve">, 2013; Hardwick</w:t>
      </w:r>
      <w:r>
        <w:t xml:space="preserve"> </w:t>
      </w:r>
      <w:r>
        <w:rPr>
          <w:iCs/>
          <w:i/>
        </w:rPr>
        <w:t xml:space="preserve">et al.</w:t>
      </w:r>
      <w:r>
        <w:t xml:space="preserve">, 2015)</w:t>
      </w:r>
      <w:r>
        <w:t xml:space="preserve">.</w:t>
      </w:r>
      <w:r>
        <w:t xml:space="preserve"> </w:t>
      </w:r>
      <w:r>
        <w:t xml:space="preserve">Similarly, in very open forests or savannas, trees growing close to the ground can experience greater heat stress in their lower than upper canopies due to heat from the soil increasing</w:t>
      </w:r>
      <w:r>
        <w:t xml:space="preserve"> </w:t>
      </w:r>
      <w:r>
        <w:rPr>
          <w:iCs/>
          <w:i/>
        </w:rPr>
        <w:t xml:space="preserve">T</w:t>
      </w:r>
      <w:r>
        <w:rPr>
          <w:vertAlign w:val="subscript"/>
          <w:iCs/>
          <w:i/>
        </w:rPr>
        <w:t xml:space="preserve">leaf</w:t>
      </w:r>
      <w:r>
        <w:t xml:space="preserve"> </w:t>
      </w:r>
      <w:r>
        <w:t xml:space="preserve">near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2022)</w:t>
      </w:r>
      <w:r>
        <w:t xml:space="preserve">.</w:t>
      </w:r>
      <w:r>
        <w:t xml:space="preserve"> </w:t>
      </w:r>
      <w:r>
        <w:t xml:space="preserve">One of the few studies combining drone lidar and thermal data found strong vertical gradients in midday plant temperature with ~5°C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2022)</w:t>
      </w:r>
      <w:r>
        <w:t xml:space="preserve">.</w:t>
      </w:r>
    </w:p>
    <w:bookmarkEnd w:id="32"/>
    <w:bookmarkStart w:id="36" w:name="leaf-traits"/>
    <w:p>
      <w:pPr>
        <w:pStyle w:val="Heading2"/>
      </w:pPr>
      <w:r>
        <w:t xml:space="preserve">3. Leaf traits</w:t>
      </w:r>
    </w:p>
    <w:p>
      <w:pPr>
        <w:pStyle w:val="FirstParagraph"/>
      </w:pPr>
      <w:r>
        <w:t xml:space="preserve">Anatomical, structural and biochemical leaf traits vary vertically across forest strata</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gas exchange,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long been recognized, with sun and shade leaf traits distinguished for over a century</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height in the vertical profile, as the latter shapes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w:r>
        <w:rPr>
          <w:iCs/>
          <w:i/>
        </w:rPr>
        <w:t xml:space="preserve">A</w:t>
      </w:r>
      <w:r>
        <w:rPr>
          <w:vertAlign w:val="subscript"/>
          <w:iCs/>
          <w:i/>
        </w:rPr>
        <w:t xml:space="preserve">max</w:t>
      </w:r>
      <w:r>
        <w:t xml:space="preserve"> </w:t>
      </w:r>
      <w:r>
        <w:t xml:space="preserve">per area) and</w:t>
      </w:r>
      <w:r>
        <w:t xml:space="preserve"> </w:t>
      </w:r>
      <w:r>
        <w:rPr>
          <w:iCs/>
          <w:i/>
        </w:rPr>
        <w:t xml:space="preserve">g</w:t>
      </w:r>
      <w:r>
        <w:rPr>
          <w:vertAlign w:val="subscript"/>
          <w:iCs/>
          <w:i/>
        </w:rPr>
        <w:t xml:space="preserve">s</w:t>
      </w:r>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leaf biochemistry, anatomy and structure may be optimized to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However, we lack a a cohesive framework for integrating the many differences in leaf traits throughout the canopy.</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Carter</w:t>
      </w:r>
      <w:r>
        <w:t xml:space="preserve"> </w:t>
      </w:r>
      <w:r>
        <w:rPr>
          <w:iCs/>
          <w:i/>
        </w:rPr>
        <w:t xml:space="preserve">et al.</w:t>
      </w:r>
      <w:r>
        <w:t xml:space="preserve">, 2021)</w:t>
      </w:r>
      <w:r>
        <w:t xml:space="preserve">, and (3) among understory and canopy species</w:t>
      </w:r>
      <w:r>
        <w:t xml:space="preserve"> </w:t>
      </w:r>
      <w:r>
        <w:t xml:space="preserve">(Lloyd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3"/>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4"/>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5"/>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 TrS = tropical savanna.</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6"/>
    <w:bookmarkStart w:id="37"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w:r>
        <w:rPr>
          <w:iCs/>
          <w:i/>
        </w:rPr>
        <w:t xml:space="preserve">T</w:t>
      </w:r>
      <w:r>
        <w:rPr>
          <w:vertAlign w:val="subscript"/>
          <w:iCs/>
          <w:i/>
        </w:rPr>
        <w:t xml:space="preserve">leaf</w:t>
      </w:r>
      <w:r>
        <w:t xml:space="preserve"> </w:t>
      </w:r>
      <w:r>
        <w:t xml:space="preserve">through higher conductance (</w:t>
      </w:r>
      <w:r>
        <w:rPr>
          <w:iCs/>
          <w:i/>
        </w:rPr>
        <w:t xml:space="preserve">g</w:t>
      </w:r>
      <w:r>
        <w:rPr>
          <w:vertAlign w:val="subscript"/>
          <w:iCs/>
          <w:i/>
        </w:rPr>
        <w:t xml:space="preserve">b</w:t>
      </w:r>
      <w:r>
        <w:t xml:space="preserve"> </w:t>
      </w:r>
      <w:r>
        <w:t xml:space="preserve">or maximal</w:t>
      </w:r>
      <w:r>
        <w:t xml:space="preserve"> </w:t>
      </w:r>
      <w:r>
        <w:rPr>
          <w:iCs/>
          <w:i/>
        </w:rPr>
        <w:t xml:space="preserve">g</w:t>
      </w:r>
      <w:r>
        <w:rPr>
          <w:vertAlign w:val="subscript"/>
          <w:iCs/>
          <w:i/>
        </w:rPr>
        <w:t xml:space="preserve">s</w:t>
      </w:r>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w:r>
        <w:rPr>
          <w:iCs/>
          <w:i/>
        </w:rPr>
        <w:t xml:space="preserve">g</w:t>
      </w:r>
      <w:r>
        <w:rPr>
          <w:vertAlign w:val="subscript"/>
          <w:iCs/>
          <w:i/>
        </w:rPr>
        <w:t xml:space="preserve">b</w:t>
      </w:r>
      <w:r>
        <w:t xml:space="preserve">).</w:t>
      </w:r>
      <w:r>
        <w:t xml:space="preserve"> </w:t>
      </w:r>
      <w:r>
        <w:t xml:space="preserve">Steeper leaf angles reduce mid-day radiation loads and thereby decrease</w:t>
      </w:r>
      <w:r>
        <w:t xml:space="preserve"> </w:t>
      </w:r>
      <w:r>
        <w:rPr>
          <w:iCs/>
          <w:i/>
        </w:rPr>
        <w:t xml:space="preserve">T</w:t>
      </w:r>
      <w:r>
        <w:rPr>
          <w:vertAlign w:val="subscript"/>
          <w:iCs/>
          <w:i/>
        </w:rPr>
        <w:t xml:space="preserve">leaf</w:t>
      </w:r>
      <w:r>
        <w:t xml:space="preserve"> </w:t>
      </w:r>
      <w:r>
        <w:t xml:space="preserve">-</w:t>
      </w:r>
      <w:r>
        <w:t xml:space="preserve"> </w:t>
      </w:r>
      <w:r>
        <w:rPr>
          <w:iCs/>
          <w:i/>
        </w:rPr>
        <w:t xml:space="preserve">T</w:t>
      </w:r>
      <w:r>
        <w:rPr>
          <w:vertAlign w:val="subscript"/>
          <w:iCs/>
          <w:i/>
        </w:rPr>
        <w:t xml:space="preserve">air</w:t>
      </w:r>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facilitate evaporative cooling by enabling higher</w:t>
      </w:r>
      <w:r>
        <w:t xml:space="preserve"> </w:t>
      </w:r>
      <w:r>
        <w:rPr>
          <w:iCs/>
          <w:i/>
        </w:rPr>
        <w:t xml:space="preserve">g</w:t>
      </w:r>
      <w:r>
        <w:rPr>
          <w:vertAlign w:val="subscript"/>
          <w:iCs/>
          <w:i/>
        </w:rPr>
        <w:t xml:space="preserve">s</w:t>
      </w:r>
      <w:r>
        <w:t xml:space="preserve"> </w:t>
      </w:r>
      <w:r>
        <w:t xml:space="preserve">(section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w:t>
      </w:r>
      <w:r>
        <w:t xml:space="preserve"> </w:t>
      </w:r>
      <w:r>
        <w:t xml:space="preserve">(which may reduce or increase</w:t>
      </w:r>
      <w:r>
        <w:t xml:space="preserve"> </w:t>
      </w:r>
      <w:r>
        <w:rPr>
          <w:iCs/>
          <w:i/>
        </w:rPr>
        <w:t xml:space="preserve">g</w:t>
      </w:r>
      <w:r>
        <w:rPr>
          <w:vertAlign w:val="subscript"/>
          <w:iCs/>
          <w:i/>
        </w:rPr>
        <w:t xml:space="preserve">b</w:t>
      </w:r>
      <w:r>
        <w:t xml:space="preserv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w:r>
        <w:rPr>
          <w:iCs/>
          <w:i/>
        </w:rPr>
        <w:t xml:space="preserve">T</w:t>
      </w:r>
      <w:r>
        <w:rPr>
          <w:vertAlign w:val="subscript"/>
          <w:iCs/>
          <w:i/>
        </w:rPr>
        <w:t xml:space="preserve">air</w:t>
      </w:r>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7"/>
    <w:bookmarkStart w:id="38"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(sections 3.1, 3.3).</w:t>
      </w:r>
      <w:r>
        <w:t xml:space="preserve"> </w:t>
      </w:r>
      <w:r>
        <w:t xml:space="preserve">High in the canopy, high light absorptance can lead to photoinhibition and would be in part be mitigated by</w:t>
      </w:r>
      <w:r>
        <w:t xml:space="preserve"> </w:t>
      </w:r>
      <w:r>
        <w:rPr>
          <w:iCs/>
          <w:i/>
        </w:rPr>
        <w:t xml:space="preserve">T</w:t>
      </w:r>
      <w:r>
        <w:rPr>
          <w:vertAlign w:val="subscript"/>
          <w:iCs/>
          <w:i/>
        </w:rPr>
        <w:t xml:space="preserve">leaf</w:t>
      </w:r>
      <w:r>
        <w:t xml:space="preserve"> </w:t>
      </w:r>
      <w:r>
        <w:t xml:space="preserve">regulation (sections 3.4, 3.5; Table 1).</w:t>
      </w:r>
      <w:r>
        <w:t xml:space="preserve"> </w:t>
      </w:r>
      <w:r>
        <w:t xml:space="preserve">For leaves in higher light environments, light absorptance and thus heat load can be reduced by leaf surface modifications (e.g., trichomes, cuticle) that increase reflectance,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w:t>
      </w:r>
      <w:r>
        <w:t xml:space="preserve">that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w:t>
      </w:r>
      <w:r>
        <w:t xml:space="preserve"> </w:t>
      </w:r>
      <w:r>
        <w:t xml:space="preserve">(Table 1, 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8"/>
    <w:bookmarkStart w:id="39"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(section 4).</w:t>
      </w:r>
      <w:r>
        <w:t xml:space="preserve"> </w:t>
      </w:r>
      <w:r>
        <w:t xml:space="preserve">Sun leaves have higher area-based concentrations of elements like nitrogen (</w:t>
      </w:r>
      <w:r>
        <w:rPr>
          <w:iCs/>
          <w:i/>
        </w:rPr>
        <w:t xml:space="preserve">N</w:t>
      </w:r>
      <w:r>
        <w:rPr>
          <w:vertAlign w:val="subscript"/>
          <w:iCs/>
          <w:i/>
        </w:rPr>
        <w:t xml:space="preserve">area</w:t>
      </w:r>
      <w:r>
        <w:t xml:space="preserve">) and phosphorus (</w:t>
      </w:r>
      <w:r>
        <w:rPr>
          <w:iCs/>
          <w:i/>
        </w:rPr>
        <w:t xml:space="preserve">P</w:t>
      </w:r>
      <w:r>
        <w:rPr>
          <w:vertAlign w:val="subscript"/>
          <w:iCs/>
          <w:i/>
        </w:rPr>
        <w:t xml:space="preserve">area</w:t>
      </w:r>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increase PAR absorptance efficiency of shade leaves (Table 1).</w:t>
      </w:r>
      <w:r>
        <w:t xml:space="preserve"> </w:t>
      </w:r>
      <w:r>
        <w:t xml:space="preserve">Higher photosynthetic rates (area-based) and more frequent stomatal closure in sun exposed canopies (section 4),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9"/>
    <w:bookmarkStart w:id="40"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which is subject to higher</w:t>
      </w:r>
      <w:r>
        <w:t xml:space="preserve"> </w:t>
      </w:r>
      <w:r>
        <w:rPr>
          <w:iCs/>
          <w:i/>
        </w:rPr>
        <w:t xml:space="preserve">T</w:t>
      </w:r>
      <w:r>
        <w:rPr>
          <w:vertAlign w:val="subscript"/>
          <w:iCs/>
          <w:i/>
        </w:rPr>
        <w:t xml:space="preserve">leaf</w:t>
      </w:r>
      <w:r>
        <w:t xml:space="preserve"> </w:t>
      </w:r>
      <w:r>
        <w:t xml:space="preserve">and hydraulic limitations, than in the understory (Table 1).</w:t>
      </w:r>
      <w:r>
        <w:t xml:space="preserve"> </w:t>
      </w:r>
      <w:r>
        <w:t xml:space="preserve">More frequent stomatal closure in upper canopy leaves (section 4) reduces their capacity to use light energy for photochemistry, thereby requiring a high capacity to dissipate excess light energy and protect against photoinhibition</w:t>
      </w:r>
      <w:r>
        <w:t xml:space="preserve"> </w:t>
      </w:r>
      <w:r>
        <w:t xml:space="preserve">(Niinemets, 2007)</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w:r>
        <w:rPr>
          <w:iCs/>
          <w:i/>
        </w:rPr>
        <w:t xml:space="preserve">T</w:t>
      </w:r>
      <w:r>
        <w:rPr>
          <w:vertAlign w:val="subscript"/>
          <w:iCs/>
          <w:i/>
        </w:rPr>
        <w:t xml:space="preserve">leaf</w:t>
      </w:r>
      <w:r>
        <w:t xml:space="preserve"> </w:t>
      </w:r>
      <w:r>
        <w:t xml:space="preserve">surges caused by sunflecks (section 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(Kesselmeier &amp; Staudt, 1999; Taylor</w:t>
      </w:r>
      <w:r>
        <w:t xml:space="preserve"> </w:t>
      </w:r>
      <w:r>
        <w:rPr>
          <w:iCs/>
          <w:i/>
        </w:rPr>
        <w:t xml:space="preserve">et al.</w:t>
      </w:r>
      <w:r>
        <w:t xml:space="preserve">, 2018)</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w:r>
        <w:rPr>
          <w:iCs/>
          <w:i/>
        </w:rPr>
        <w:t xml:space="preserve">T</w:t>
      </w:r>
      <w:r>
        <w:rPr>
          <w:vertAlign w:val="subscript"/>
          <w:iCs/>
          <w:i/>
        </w:rPr>
        <w:t xml:space="preserve">leaf</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40"/>
    <w:bookmarkStart w:id="41" w:name="thermal-tolerance"/>
    <w:p>
      <w:pPr>
        <w:pStyle w:val="Heading2"/>
      </w:pPr>
      <w:r>
        <w:t xml:space="preserve">3.5. Thermal tolerance</w:t>
      </w:r>
    </w:p>
    <w:p>
      <w:pPr>
        <w:pStyle w:val="FirstParagraph"/>
      </w:pPr>
      <w:r>
        <w:t xml:space="preserve">Very high</w:t>
      </w:r>
      <w:r>
        <w:t xml:space="preserve"> </w:t>
      </w:r>
      <w:r>
        <w:rPr>
          <w:iCs/>
          <w:i/>
        </w:rPr>
        <w:t xml:space="preserve">T</w:t>
      </w:r>
      <w:r>
        <w:rPr>
          <w:vertAlign w:val="subscript"/>
          <w:iCs/>
          <w:i/>
        </w:rPr>
        <w:t xml:space="preserve">leaf</w:t>
      </w:r>
      <w:r>
        <w:t xml:space="preserve"> </w:t>
      </w:r>
      <w:r>
        <w:t xml:space="preserve">(~40-60°C)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Thermal tolerance is described in terms of the</w:t>
      </w:r>
      <w:r>
        <w:t xml:space="preserve"> </w:t>
      </w:r>
      <w:r>
        <w:rPr>
          <w:iCs/>
          <w:i/>
        </w:rPr>
        <w:t xml:space="preserve">T</w:t>
      </w:r>
      <w:r>
        <w:rPr>
          <w:vertAlign w:val="subscript"/>
          <w:iCs/>
          <w:i/>
        </w:rPr>
        <w:t xml:space="preserve">leaf</w:t>
      </w:r>
      <w:r>
        <w:t xml:space="preserve">s at which photosystem II efficiency starts to decrease (</w:t>
      </w:r>
      <w:r>
        <w:rPr>
          <w:iCs/>
          <w:i/>
        </w:rPr>
        <w:t xml:space="preserve">T</w:t>
      </w:r>
      <w:r>
        <w:rPr>
          <w:vertAlign w:val="subscript"/>
          <w:iCs/>
          <w:i/>
        </w:rPr>
        <w:t xml:space="preserve">crit</w:t>
      </w:r>
      <w:r>
        <w:t xml:space="preserve">) is reduced by 50%,</w:t>
      </w:r>
      <w:r>
        <w:t xml:space="preserve"> </w:t>
      </w:r>
      <w:r>
        <w:rPr>
          <w:iCs/>
          <w:i/>
        </w:rPr>
        <w:t xml:space="preserve">T</w:t>
      </w:r>
      <w:r>
        <w:rPr>
          <w:vertAlign w:val="subscript"/>
          <w:iCs/>
          <w:i/>
        </w:rPr>
        <w:t xml:space="preserve">50</w:t>
      </w:r>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w:r>
        <w:rPr>
          <w:iCs/>
          <w:i/>
        </w:rPr>
        <w:t xml:space="preserve">T</w:t>
      </w:r>
      <w:r>
        <w:rPr>
          <w:vertAlign w:val="subscript"/>
          <w:iCs/>
          <w:i/>
        </w:rPr>
        <w:t xml:space="preserve">50</w:t>
      </w:r>
      <w:r>
        <w:t xml:space="preserve"> </w:t>
      </w:r>
      <w:r>
        <w:t xml:space="preserve">and</w:t>
      </w:r>
      <w:r>
        <w:t xml:space="preserve"> </w:t>
      </w:r>
      <w:r>
        <w:rPr>
          <w:iCs/>
          <w:i/>
        </w:rPr>
        <w:t xml:space="preserve">T</w:t>
      </w:r>
      <w:r>
        <w:rPr>
          <w:vertAlign w:val="subscript"/>
          <w:iCs/>
          <w:i/>
        </w:rPr>
        <w:t xml:space="preserve">crit</w:t>
      </w:r>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is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w:r>
        <w:rPr>
          <w:iCs/>
          <w:i/>
        </w:rPr>
        <w:t xml:space="preserve">T</w:t>
      </w:r>
      <w:r>
        <w:rPr>
          <w:vertAlign w:val="subscript"/>
          <w:iCs/>
          <w:i/>
        </w:rPr>
        <w:t xml:space="preserve">50</w:t>
      </w:r>
      <w:r>
        <w:t xml:space="preserve"> </w:t>
      </w:r>
      <w:r>
        <w:t xml:space="preserve">was 0.7 - 1.4°C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canopy,</w:t>
      </w:r>
      <w:r>
        <w:t xml:space="preserve"> </w:t>
      </w:r>
      <w:r>
        <w:rPr>
          <w:iCs/>
          <w:i/>
        </w:rPr>
        <w:t xml:space="preserve">T</w:t>
      </w:r>
      <w:r>
        <w:rPr>
          <w:vertAlign w:val="subscript"/>
          <w:iCs/>
          <w:i/>
        </w:rPr>
        <w:t xml:space="preserve">50</w:t>
      </w:r>
      <w:r>
        <w:t xml:space="preserve"> </w:t>
      </w:r>
      <w:r>
        <w:t xml:space="preserve">was highest (</w:t>
      </w:r>
      <w:r>
        <w:rPr>
          <w:iCs/>
          <w:i/>
        </w:rPr>
        <w:t xml:space="preserve">albiet</w:t>
      </w:r>
      <w:r>
        <w:t xml:space="preserve"> </w:t>
      </w:r>
      <w:r>
        <w:t xml:space="preserve">by &lt;1°C) in the lower, north-facing leaves, which faced the greatest composite climate stress (low wind speed, greater radiation and</w:t>
      </w:r>
      <w:r>
        <w:t xml:space="preserve"> </w:t>
      </w:r>
      <w:r>
        <w:rPr>
          <w:iCs/>
          <w:i/>
        </w:rPr>
        <w:t xml:space="preserve">T</w:t>
      </w:r>
      <w:r>
        <w:rPr>
          <w:vertAlign w:val="subscript"/>
          <w:iCs/>
          <w:i/>
        </w:rPr>
        <w:t xml:space="preserve">air</w:t>
      </w:r>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w:r>
        <w:rPr>
          <w:iCs/>
          <w:i/>
        </w:rPr>
        <w:t xml:space="preserve">T</w:t>
      </w:r>
      <w:r>
        <w:rPr>
          <w:vertAlign w:val="subscript"/>
          <w:iCs/>
          <w:i/>
        </w:rPr>
        <w:t xml:space="preserve">50</w:t>
      </w:r>
      <w:r>
        <w:t xml:space="preserve"> </w:t>
      </w:r>
      <w:r>
        <w:t xml:space="preserve">coupled with larger differences in</w:t>
      </w:r>
      <w:r>
        <w:t xml:space="preserve"> </w:t>
      </w:r>
      <w:r>
        <w:rPr>
          <w:iCs/>
          <w:i/>
        </w:rPr>
        <w:t xml:space="preserve">T</w:t>
      </w:r>
      <w:r>
        <w:rPr>
          <w:vertAlign w:val="subscript"/>
          <w:iCs/>
          <w:i/>
        </w:rPr>
        <w:t xml:space="preserve">leaf</w:t>
      </w:r>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41"/>
    <w:bookmarkStart w:id="42" w:name="leaf-phenology"/>
    <w:p>
      <w:pPr>
        <w:pStyle w:val="Heading2"/>
      </w:pPr>
      <w:r>
        <w:t xml:space="preserve">3.6. Leaf phenology</w:t>
      </w:r>
    </w:p>
    <w:p>
      <w:pPr>
        <w:pStyle w:val="FirstParagraph"/>
      </w:pPr>
      <w:r>
        <w:t xml:space="preserve">Leaf phenology influences the vertical structure of microenvironments,</w:t>
      </w:r>
      <w:r>
        <w:t xml:space="preserve"> </w:t>
      </w:r>
      <w:r>
        <w:rPr>
          <w:iCs/>
          <w:i/>
        </w:rPr>
        <w:t xml:space="preserve">T</w:t>
      </w:r>
      <w:r>
        <w:rPr>
          <w:vertAlign w:val="subscript"/>
          <w:iCs/>
          <w:i/>
        </w:rPr>
        <w:t xml:space="preserve">leaf</w:t>
      </w:r>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climates,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high photosynthesis before they are shaded by canopy leaves–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w:r>
        <w:rPr>
          <w:iCs/>
          <w:i/>
        </w:rPr>
        <w:t xml:space="preserve">T</w:t>
      </w:r>
      <w:r>
        <w:rPr>
          <w:vertAlign w:val="subscript"/>
          <w:iCs/>
          <w:i/>
        </w:rPr>
        <w:t xml:space="preserve">air</w:t>
      </w:r>
      <w:r>
        <w:t xml:space="preserve"> </w:t>
      </w:r>
      <w:r>
        <w:t xml:space="preserve">exceeded ~35°C</w:t>
      </w:r>
      <w:r>
        <w:t xml:space="preserve"> </w:t>
      </w:r>
      <w:r>
        <w:t xml:space="preserve">(Nunes</w:t>
      </w:r>
      <w:r>
        <w:t xml:space="preserve"> </w:t>
      </w:r>
      <w:r>
        <w:rPr>
          <w:iCs/>
          <w:i/>
        </w:rPr>
        <w:t xml:space="preserve">et al.</w:t>
      </w:r>
      <w:r>
        <w:t xml:space="preserve">, 2022)</w:t>
      </w:r>
      <w:r>
        <w:t xml:space="preserve">.</w:t>
      </w:r>
      <w:r>
        <w:t xml:space="preserve"> </w:t>
      </w:r>
      <w:r>
        <w:t xml:space="preserve">In evergreen forests,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42"/>
    <w:bookmarkStart w:id="49" w:name="Xf540f3eb20213ebe69bde639521139bd7a5d3c0"/>
    <w:p>
      <w:pPr>
        <w:pStyle w:val="Heading2"/>
      </w:pPr>
      <w:r>
        <w:t xml:space="preserve">4. Leaf gas exchange and its thermal sensitivity</w:t>
      </w:r>
    </w:p>
    <w:p>
      <w:pPr>
        <w:pStyle w:val="FirstParagraph"/>
      </w:pPr>
      <w:r>
        <w:t xml:space="preserve">Leaf gas exchange is strongly shaped by environmental drivers,</w:t>
      </w:r>
      <w:r>
        <w:t xml:space="preserve"> </w:t>
      </w:r>
      <w:r>
        <w:rPr>
          <w:iCs/>
          <w:i/>
        </w:rPr>
        <w:t xml:space="preserve">T</w:t>
      </w:r>
      <w:r>
        <w:rPr>
          <w:vertAlign w:val="subscript"/>
          <w:iCs/>
          <w:i/>
        </w:rPr>
        <w:t xml:space="preserve">leaf</w:t>
      </w:r>
      <w:r>
        <w:t xml:space="preserve">, and traits, all of which vary across vertical forest gradients (sections 1-3), Fig. 1).</w:t>
      </w:r>
      <w:r>
        <w:t xml:space="preserve"> </w:t>
      </w:r>
      <w:r>
        <w:t xml:space="preserve">However, as we detail below, few studies have evaluated how temperature responses of leaf metabolic rates are shaped by the varying environmental conditions across vertical forest gradients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535662"/>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3"/>
                    <a:stretch>
                      <a:fillRect/>
                    </a:stretch>
                  </pic:blipFill>
                  <pic:spPr bwMode="auto">
                    <a:xfrm>
                      <a:off x="0" y="0"/>
                      <a:ext cx="5334000" cy="653566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84492"/>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4"/>
                    <a:stretch>
                      <a:fillRect/>
                    </a:stretch>
                  </pic:blipFill>
                  <pic:spPr bwMode="auto">
                    <a:xfrm>
                      <a:off x="0" y="0"/>
                      <a:ext cx="5334000" cy="7284492"/>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4711699"/>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5"/>
                    <a:stretch>
                      <a:fillRect/>
                    </a:stretch>
                  </pic:blipFill>
                  <pic:spPr bwMode="auto">
                    <a:xfrm>
                      <a:off x="0" y="0"/>
                      <a:ext cx="5334000" cy="4711699"/>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6"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w:r>
        <w:rPr>
          <w:iCs/>
          <w:i/>
        </w:rPr>
        <w:t xml:space="preserve">T</w:t>
      </w:r>
      <w:r>
        <w:rPr>
          <w:vertAlign w:val="subscript"/>
          <w:iCs/>
          <w:i/>
        </w:rPr>
        <w:t xml:space="preserve">leaf</w:t>
      </w:r>
      <w:r>
        <w:t xml:space="preserve"> </w:t>
      </w:r>
      <w:r>
        <w:t xml:space="preserve">via latent heat loss (Fig. 3).</w:t>
      </w:r>
      <w:r>
        <w:t xml:space="preserve"> </w:t>
      </w:r>
      <w:r>
        <w:t xml:space="preserve">Due to higher wind, lower RH, and smaller leaf sizes in the upper canopy (Fig. 2, Table 1),</w:t>
      </w:r>
      <w:r>
        <w:t xml:space="preserve"> </w:t>
      </w:r>
      <w:r>
        <w:rPr>
          <w:iCs/>
          <w:i/>
        </w:rPr>
        <w:t xml:space="preserve">g</w:t>
      </w:r>
      <w:r>
        <w:rPr>
          <w:vertAlign w:val="subscript"/>
          <w:iCs/>
          <w:i/>
        </w:rPr>
        <w:t xml:space="preserve">b</w:t>
      </w:r>
      <w:r>
        <w:t xml:space="preserve"> </w:t>
      </w:r>
      <w:r>
        <w:t xml:space="preserve">increases with height (Table 2).</w:t>
      </w:r>
      <w:r>
        <w:t xml:space="preserve"> </w:t>
      </w:r>
      <w:r>
        <w:t xml:space="preserve">Maximum</w:t>
      </w:r>
      <w:r>
        <w:t xml:space="preserve"> </w:t>
      </w:r>
      <w:r>
        <w:rPr>
          <w:iCs/>
          <w:i/>
        </w:rPr>
        <w:t xml:space="preserve">g</w:t>
      </w:r>
      <w:r>
        <w:rPr>
          <w:vertAlign w:val="subscript"/>
          <w:iCs/>
          <w:i/>
        </w:rPr>
        <w:t xml:space="preserve">s</w:t>
      </w:r>
      <w:r>
        <w:t xml:space="preserve"> </w:t>
      </w:r>
      <w:r>
        <w:t xml:space="preserve">increases with light – typically tracking photosynthetic capacity</w:t>
      </w:r>
      <w:r>
        <w:t xml:space="preserve"> </w:t>
      </w:r>
      <w:r>
        <w:t xml:space="preserve">(Wong</w:t>
      </w:r>
      <w:r>
        <w:t xml:space="preserve"> </w:t>
      </w:r>
      <w:r>
        <w:rPr>
          <w:iCs/>
          <w:i/>
        </w:rPr>
        <w:t xml:space="preserve">et al.</w:t>
      </w:r>
      <w:r>
        <w:t xml:space="preserve">, 1979)</w:t>
      </w:r>
      <w:r>
        <w:t xml:space="preserve"> </w:t>
      </w:r>
      <w:r>
        <w:t xml:space="preserve">– and is thus higher in the sun-exposed upper canopy than in sub-canopy or understory leaves (Table 2).</w:t>
      </w:r>
      <w:r>
        <w:t xml:space="preserve"> </w:t>
      </w:r>
      <w:r>
        <w:t xml:space="preserve">However, water supply cannot meet the demands caused by the high radiation and</w:t>
      </w:r>
      <w:r>
        <w:t xml:space="preserve"> </w:t>
      </w:r>
      <w:r>
        <w:rPr>
          <w:iCs/>
          <w:i/>
        </w:rPr>
        <w:t xml:space="preserve">g</w:t>
      </w:r>
      <w:r>
        <w:rPr>
          <w:vertAlign w:val="subscript"/>
          <w:iCs/>
          <w:i/>
        </w:rPr>
        <w:t xml:space="preserve">b</w:t>
      </w:r>
      <w:r>
        <w:t xml:space="preserve"> </w:t>
      </w:r>
      <w:r>
        <w:t xml:space="preserve">in sun leaves with fully open stomata, in part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w:t>
      </w:r>
      <w:r>
        <w:t xml:space="preserve"> </w:t>
      </w:r>
      <w:r>
        <w:t xml:space="preserve">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(section 3.3, Table 1).</w:t>
      </w:r>
      <w:r>
        <w:t xml:space="preserve"> </w:t>
      </w:r>
      <w:r>
        <w:t xml:space="preserve">Stomatal depression reduces transpirational cooling (Fig. 3e),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w:r>
        <w:rPr>
          <w:iCs/>
          <w:i/>
        </w:rPr>
        <w:t xml:space="preserve">g</w:t>
      </w:r>
      <w:r>
        <w:rPr>
          <w:vertAlign w:val="subscript"/>
          <w:iCs/>
          <w:i/>
        </w:rPr>
        <w:t xml:space="preserve">s</w:t>
      </w:r>
      <w:r>
        <w:t xml:space="preserve"> </w:t>
      </w:r>
      <w:r>
        <w:t xml:space="preserve">is greatest,</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g</w:t>
      </w:r>
      <w:r>
        <w:rPr>
          <w:vertAlign w:val="subscript"/>
          <w:iCs/>
          <w:i/>
        </w:rPr>
        <w:t xml:space="preserve">s</w:t>
      </w:r>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w:r>
        <w:rPr>
          <w:iCs/>
          <w:i/>
        </w:rPr>
        <w:t xml:space="preserve">g</w:t>
      </w:r>
      <w:r>
        <w:rPr>
          <w:vertAlign w:val="subscript"/>
          <w:iCs/>
          <w:i/>
        </w:rPr>
        <w:t xml:space="preserve">s</w:t>
      </w:r>
      <w:r>
        <w:t xml:space="preserve"> </w:t>
      </w:r>
      <w:r>
        <w:t xml:space="preserve">in response to rising</w:t>
      </w:r>
      <w:r>
        <w:t xml:space="preserve"> </w:t>
      </w:r>
      <w:r>
        <w:rPr>
          <w:iCs/>
          <w:i/>
        </w:rPr>
        <w:t xml:space="preserve">T</w:t>
      </w:r>
      <w:r>
        <w:rPr>
          <w:vertAlign w:val="subscript"/>
          <w:iCs/>
          <w:i/>
        </w:rPr>
        <w:t xml:space="preserve">air</w:t>
      </w:r>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Available data also suggest that high</w:t>
      </w:r>
      <w:r>
        <w:t xml:space="preserve"> </w:t>
      </w:r>
      <w:r>
        <w:rPr>
          <w:iCs/>
          <w:i/>
        </w:rPr>
        <w:t xml:space="preserve">T</w:t>
      </w:r>
      <w:r>
        <w:rPr>
          <w:vertAlign w:val="subscript"/>
          <w:iCs/>
          <w:i/>
        </w:rPr>
        <w:t xml:space="preserve">air</w:t>
      </w:r>
      <w:r>
        <w:t xml:space="preserve"> </w:t>
      </w:r>
      <w:r>
        <w:t xml:space="preserve">can directly drive stomatal opening, if vapor pressure is experimentally adjusted in tandem with</w:t>
      </w:r>
      <w:r>
        <w:t xml:space="preserve"> </w:t>
      </w:r>
      <w:r>
        <w:rPr>
          <w:iCs/>
          <w:i/>
        </w:rPr>
        <w:t xml:space="preserve">T</w:t>
      </w:r>
      <w:r>
        <w:rPr>
          <w:vertAlign w:val="subscript"/>
          <w:iCs/>
          <w:i/>
        </w:rPr>
        <w:t xml:space="preserve">air</w:t>
      </w:r>
      <w:r>
        <w:t xml:space="preserve"> </w:t>
      </w:r>
      <w:r>
        <w:t xml:space="preserve">to keep VPD constant</w:t>
      </w:r>
      <w:r>
        <w:t xml:space="preserve"> </w:t>
      </w:r>
      <w:r>
        <w:t xml:space="preserve">(Fredeen &amp; Sage, 1999; Mott &amp; Peak, 2010; Urban</w:t>
      </w:r>
      <w:r>
        <w:t xml:space="preserve"> </w:t>
      </w:r>
      <w:r>
        <w:rPr>
          <w:iCs/>
          <w:i/>
        </w:rPr>
        <w:t xml:space="preserve">et al.</w:t>
      </w:r>
      <w:r>
        <w:t xml:space="preserve">, 2017)</w:t>
      </w:r>
      <w:r>
        <w:t xml:space="preserve">, though it appears that the negative effect of temperature on</w:t>
      </w:r>
      <w:r>
        <w:t xml:space="preserve"> </w:t>
      </w:r>
      <w:r>
        <w:rPr>
          <w:iCs/>
          <w:i/>
        </w:rPr>
        <w:t xml:space="preserve">g</w:t>
      </w:r>
      <w:r>
        <w:rPr>
          <w:vertAlign w:val="subscript"/>
          <w:iCs/>
          <w:i/>
        </w:rPr>
        <w:t xml:space="preserve">s</w:t>
      </w:r>
      <w:r>
        <w:t xml:space="preserve">, mediated by VPD, generally overrides the positive effect of temperature</w:t>
      </w:r>
      <w:r>
        <w:t xml:space="preserve"> </w:t>
      </w:r>
      <w:r>
        <w:rPr>
          <w:iCs/>
          <w:i/>
        </w:rPr>
        <w:t xml:space="preserve">per se</w:t>
      </w:r>
      <w:r>
        <w:t xml:space="preserve"> </w:t>
      </w:r>
      <w:r>
        <w:t xml:space="preserve">in nature, causing</w:t>
      </w:r>
      <w:r>
        <w:t xml:space="preserve"> </w:t>
      </w:r>
      <w:r>
        <w:rPr>
          <w:iCs/>
          <w:i/>
        </w:rPr>
        <w:t xml:space="preserve">g</w:t>
      </w:r>
      <w:r>
        <w:rPr>
          <w:vertAlign w:val="subscript"/>
          <w:iCs/>
          <w:i/>
        </w:rPr>
        <w:t xml:space="preserve">s</w:t>
      </w:r>
      <w:r>
        <w:t xml:space="preserve"> </w:t>
      </w:r>
      <w:r>
        <w:t xml:space="preserve">to decline when the leaf warms.</w:t>
      </w:r>
    </w:p>
    <w:bookmarkEnd w:id="46"/>
    <w:bookmarkStart w:id="47" w:name="photosynthesis"/>
    <w:p>
      <w:pPr>
        <w:pStyle w:val="Heading3"/>
      </w:pPr>
      <w:r>
        <w:t xml:space="preserve">4.2. Photosynthesis</w:t>
      </w:r>
    </w:p>
    <w:p>
      <w:pPr>
        <w:pStyle w:val="FirstParagraph"/>
      </w:pPr>
      <w:r>
        <w:t xml:space="preserve">Photosynthetic capacity is generally higher in exposed canopy positions – a fact that is both predicted by optimization theory</w:t>
      </w:r>
      <w:r>
        <w:t xml:space="preserve"> </w:t>
      </w:r>
      <w:r>
        <w:t xml:space="preserve">(Field, 1983; Hirose &amp; Werger, 1987)</w:t>
      </w:r>
      <w:r>
        <w:t xml:space="preserve"> </w:t>
      </w:r>
      <w:r>
        <w:t xml:space="preserve">and observed in numerous field studies (Table 2)</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w:r>
        <w:rPr>
          <w:iCs/>
          <w:i/>
        </w:rPr>
        <w:t xml:space="preserve">T</w:t>
      </w:r>
      <w:r>
        <w:rPr>
          <w:vertAlign w:val="subscript"/>
          <w:iCs/>
          <w:i/>
        </w:rPr>
        <w:t xml:space="preserve">air</w:t>
      </w:r>
      <w:r>
        <w:t xml:space="preserve">, with the optimum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w:t>
      </w:r>
      <w:r>
        <w:t xml:space="preserve"> </w:t>
      </w:r>
      <w:r>
        <w:t xml:space="preserve">(Slot &amp; Winter, 2017; Grossiord</w:t>
      </w:r>
      <w:r>
        <w:t xml:space="preserve"> </w:t>
      </w:r>
      <w:r>
        <w:rPr>
          <w:iCs/>
          <w:i/>
        </w:rPr>
        <w:t xml:space="preserve">et al.</w:t>
      </w:r>
      <w:r>
        <w:t xml:space="preserve">, 2020</w:t>
      </w:r>
      <w:r>
        <w:t xml:space="preserve"> </w:t>
      </w:r>
      <w:r>
        <w:t xml:space="preserve">; Smith</w:t>
      </w:r>
      <w:r>
        <w:t xml:space="preserve"> </w:t>
      </w:r>
      <w:r>
        <w:rPr>
          <w:iCs/>
          <w:i/>
        </w:rPr>
        <w:t xml:space="preserve">et al.</w:t>
      </w:r>
      <w:r>
        <w:t xml:space="preserve">, 2020)</w:t>
      </w:r>
      <w:r>
        <w:t xml:space="preserve"> </w:t>
      </w:r>
      <w:r>
        <w:t xml:space="preserve">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w:r>
        <w:rPr>
          <w:iCs/>
          <w:i/>
        </w:rPr>
        <w:t xml:space="preserve">T</w:t>
      </w:r>
      <w:r>
        <w:rPr>
          <w:vertAlign w:val="subscript"/>
          <w:iCs/>
          <w:i/>
        </w:rPr>
        <w:t xml:space="preserve">opt</w:t>
      </w:r>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w:r>
        <w:rPr>
          <w:iCs/>
          <w:i/>
        </w:rPr>
        <w:t xml:space="preserve">T</w:t>
      </w:r>
      <w:r>
        <w:rPr>
          <w:vertAlign w:val="subscript"/>
          <w:iCs/>
          <w:i/>
        </w:rPr>
        <w:t xml:space="preserve">opt</w:t>
      </w:r>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w:r>
        <w:rPr>
          <w:iCs/>
          <w:i/>
        </w:rPr>
        <w:t xml:space="preserve">T</w:t>
      </w:r>
      <w:r>
        <w:rPr>
          <w:vertAlign w:val="subscript"/>
          <w:iCs/>
          <w:i/>
        </w:rPr>
        <w:t xml:space="preserve">opt</w:t>
      </w:r>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w:r>
        <w:rPr>
          <w:iCs/>
          <w:i/>
        </w:rPr>
        <w:t xml:space="preserve">T</w:t>
      </w:r>
      <w:r>
        <w:rPr>
          <w:vertAlign w:val="subscript"/>
          <w:iCs/>
          <w:i/>
        </w:rPr>
        <w:t xml:space="preserve">opt</w:t>
      </w:r>
      <w:r>
        <w:t xml:space="preserve"> </w:t>
      </w:r>
      <w:r>
        <w:t xml:space="preserve">of RuBP carboxylation (</w:t>
      </w:r>
      <w:r>
        <w:rPr>
          <w:iCs/>
          <w:i/>
        </w:rPr>
        <w:t xml:space="preserve">V</w:t>
      </w:r>
      <w:r>
        <w:rPr>
          <w:vertAlign w:val="subscript"/>
          <w:iCs/>
          <w:i/>
        </w:rPr>
        <w:t xml:space="preserve">cmax</w:t>
      </w:r>
      <w:r>
        <w:t xml:space="preserve">) and regeneration rates (</w:t>
      </w:r>
      <w:r>
        <w:rPr>
          <w:iCs/>
          <w:i/>
        </w:rPr>
        <w:t xml:space="preserve">J</w:t>
      </w:r>
      <w:r>
        <w:rPr>
          <w:vertAlign w:val="subscript"/>
          <w:iCs/>
          <w:i/>
        </w:rPr>
        <w:t xml:space="preserve">max</w:t>
      </w:r>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w:r>
        <w:rPr>
          <w:iCs/>
          <w:i/>
        </w:rPr>
        <w:t xml:space="preserve">T</w:t>
      </w:r>
      <w:r>
        <w:rPr>
          <w:vertAlign w:val="subscript"/>
          <w:iCs/>
          <w:i/>
        </w:rPr>
        <w:t xml:space="preserve">opt</w:t>
      </w:r>
      <w:r>
        <w:t xml:space="preserve">, and</w:t>
      </w:r>
      <w:r>
        <w:t xml:space="preserve"> </w:t>
      </w:r>
      <w:r>
        <w:rPr>
          <w:iCs/>
          <w:i/>
        </w:rPr>
        <w:t xml:space="preserve">T</w:t>
      </w:r>
      <w:r>
        <w:rPr>
          <w:vertAlign w:val="subscript"/>
          <w:iCs/>
          <w:i/>
        </w:rPr>
        <w:t xml:space="preserve">opt</w:t>
      </w:r>
      <w:r>
        <w:t xml:space="preserve"> </w:t>
      </w:r>
      <w:r>
        <w:t xml:space="preserve">of</w:t>
      </w:r>
      <w:r>
        <w:t xml:space="preserve"> </w:t>
      </w:r>
      <w:r>
        <w:rPr>
          <w:iCs/>
          <w:i/>
        </w:rPr>
        <w:t xml:space="preserve">J</w:t>
      </w:r>
      <w:r>
        <w:rPr>
          <w:vertAlign w:val="subscript"/>
          <w:iCs/>
          <w:i/>
        </w:rPr>
        <w:t xml:space="preserve">max</w:t>
      </w:r>
      <w:r>
        <w:t xml:space="preserve"> </w:t>
      </w:r>
      <w:r>
        <w:t xml:space="preserve">decrease from the understory to the top of the canopy, potentially linked to greater thermal sensitivity of</w:t>
      </w:r>
      <w:r>
        <w:t xml:space="preserve"> </w:t>
      </w:r>
      <w:r>
        <w:rPr>
          <w:iCs/>
          <w:i/>
        </w:rPr>
        <w:t xml:space="preserve">g</w:t>
      </w:r>
      <w:r>
        <w:rPr>
          <w:vertAlign w:val="subscript"/>
          <w:iCs/>
          <w:i/>
        </w:rPr>
        <w:t xml:space="preserve">s</w:t>
      </w:r>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The observed lack of sun-shade differences in</w:t>
      </w:r>
      <w:r>
        <w:t xml:space="preserve"> </w:t>
      </w:r>
      <w:r>
        <w:rPr>
          <w:iCs/>
          <w:i/>
        </w:rPr>
        <w:t xml:space="preserve">T</w:t>
      </w:r>
      <w:r>
        <w:rPr>
          <w:vertAlign w:val="subscript"/>
          <w:iCs/>
          <w:i/>
        </w:rPr>
        <w:t xml:space="preserve">opt</w:t>
      </w:r>
      <w:r>
        <w:t xml:space="preserve"> </w:t>
      </w:r>
      <w:r>
        <w:t xml:space="preserve">may reflect acclimation to similar temperatures of peak photosynthesis</w:t>
      </w:r>
      <w:r>
        <w:t xml:space="preserve"> </w:t>
      </w:r>
      <w:r>
        <w:t xml:space="preserve">(Hernández</w:t>
      </w:r>
      <w:r>
        <w:t xml:space="preserve"> </w:t>
      </w:r>
      <w:r>
        <w:rPr>
          <w:iCs/>
          <w:i/>
        </w:rPr>
        <w:t xml:space="preserve">et al.</w:t>
      </w:r>
      <w:r>
        <w:t xml:space="preserve">, 2020)</w:t>
      </w:r>
      <w:r>
        <w:t xml:space="preserve">.</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7"/>
    <w:bookmarkStart w:id="48" w:name="respiration"/>
    <w:p>
      <w:pPr>
        <w:pStyle w:val="Heading3"/>
      </w:pPr>
      <w:r>
        <w:t xml:space="preserve">4.3. Respiration</w:t>
      </w:r>
    </w:p>
    <w:p>
      <w:pPr>
        <w:pStyle w:val="FirstParagraph"/>
      </w:pPr>
      <w:r>
        <w:t xml:space="preserve">Similar to photosynthesis, respiration tends to be higher in upper-canopy sun leaves, but its temperature sensitivity (</w:t>
      </w:r>
      <w:r>
        <w:rPr>
          <w:iCs/>
          <w:i/>
        </w:rPr>
        <w:t xml:space="preserve">Q</w:t>
      </w:r>
      <w:r>
        <w:rPr>
          <w:vertAlign w:val="subscript"/>
          <w:iCs/>
          <w:i/>
        </w:rPr>
        <w:t xml:space="preserve">10</w:t>
      </w:r>
      <w:r>
        <w:t xml:space="preserve"> </w:t>
      </w:r>
      <w:r>
        <w:t xml:space="preserve">or</w:t>
      </w:r>
      <w:r>
        <w:t xml:space="preserve"> </w:t>
      </w:r>
      <w:r>
        <w:rPr>
          <w:iCs/>
          <w:i/>
        </w:rPr>
        <w:t xml:space="preserve">E</w:t>
      </w:r>
      <w:r>
        <w:rPr>
          <w:vertAlign w:val="subscript"/>
          <w:iCs/>
          <w:i/>
        </w:rPr>
        <w:t xml:space="preserve">0</w:t>
      </w:r>
      <w:r>
        <w:t xml:space="preserve">) shows no definite trend along the vertical gradient.</w:t>
      </w:r>
      <w:r>
        <w:t xml:space="preserve"> </w:t>
      </w:r>
      <w:r>
        <w:t xml:space="preserve">Specifically, the temperature sensitivity of respiration can be constant within vertical profiles and in seedling sun vs. shade leaves</w:t>
      </w:r>
      <w:r>
        <w:t xml:space="preserve">, greater in upper-canopy leaves</w:t>
      </w:r>
      <w:r>
        <w:t xml:space="preserve">, or greater in the lower canopy</w:t>
      </w:r>
      <w:r>
        <w:t xml:space="preserve"> </w:t>
      </w:r>
      <w:r>
        <w:t xml:space="preserve"> </w:t>
      </w:r>
      <w:r>
        <w:t xml:space="preserve">(Table 2).</w:t>
      </w:r>
      <w:r>
        <w:t xml:space="preserve"> </w:t>
      </w:r>
      <w:r>
        <w:t xml:space="preserve">This variation may be attributable to forest type, leaf traits and age</w:t>
      </w:r>
      <w:r>
        <w:t xml:space="preserve"> </w:t>
      </w:r>
      <w:r>
        <w:t xml:space="preserve">(e.g., greater</w:t>
      </w:r>
      <w:r>
        <w:t xml:space="preserve"> </w:t>
      </w:r>
      <w:r>
        <w:rPr>
          <w:iCs/>
          <w:i/>
        </w:rPr>
        <w:t xml:space="preserve">Q</w:t>
      </w:r>
      <w:r>
        <w:rPr>
          <w:vertAlign w:val="subscript"/>
          <w:iCs/>
          <w:i/>
        </w:rPr>
        <w:t xml:space="preserve">10</w:t>
      </w:r>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w:r>
        <w:rPr>
          <w:iCs/>
          <w:i/>
        </w:rPr>
        <w:t xml:space="preserve">Q</w:t>
      </w:r>
      <w:r>
        <w:rPr>
          <w:vertAlign w:val="subscript"/>
          <w:iCs/>
          <w:i/>
        </w:rPr>
        <w:t xml:space="preserve">10</w:t>
      </w:r>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although the temperature difference between upper and lower canopy positions is important driver of respiration, we currently lack mechanistic understanding of how and why its temperature sensitivity varies across the forest vertical profile.</w:t>
      </w:r>
    </w:p>
    <w:bookmarkEnd w:id="48"/>
    <w:bookmarkEnd w:id="49"/>
    <w:bookmarkStart w:id="54"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ecological rates and their temperature responses at tree and ecosystem levels (Fig. 1).</w:t>
      </w:r>
    </w:p>
    <w:bookmarkStart w:id="51"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greater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leaves receive more light and have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but is critically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 2022)</w:t>
      </w:r>
      <w:r>
        <w:t xml:space="preserve">.</w:t>
      </w:r>
      <w:r>
        <w:t xml:space="preserve"> </w:t>
      </w:r>
      <w:r>
        <w:t xml:space="preserve">This points to a dominant role of vertical profiles in the biophysical environment, particularly light,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w:r>
        <w:rPr>
          <w:iCs/>
          <w:i/>
        </w:rPr>
        <w:t xml:space="preserve">g</w:t>
      </w:r>
      <w:r>
        <w:rPr>
          <w:vertAlign w:val="subscript"/>
          <w:iCs/>
          <w:i/>
        </w:rPr>
        <w:t xml:space="preserve">s</w:t>
      </w:r>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w:r>
        <w:rPr>
          <w:iCs/>
          <w:i/>
        </w:rPr>
        <w:t xml:space="preserve">g</w:t>
      </w:r>
      <w:r>
        <w:rPr>
          <w:vertAlign w:val="subscript"/>
          <w:iCs/>
          <w:i/>
        </w:rPr>
        <w:t xml:space="preserve">s</w:t>
      </w:r>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that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their crowns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w:t>
      </w:r>
      <w:r>
        <w:t xml:space="preserve"> </w:t>
      </w:r>
      <w:r>
        <w:t xml:space="preserve">However,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 Wang</w:t>
      </w:r>
      <w:r>
        <w:t xml:space="preserve"> </w:t>
      </w:r>
      <w:r>
        <w:rPr>
          <w:iCs/>
          <w:i/>
        </w:rPr>
        <w:t xml:space="preserve">et al.</w:t>
      </w:r>
      <w:r>
        <w:t xml:space="preserve">, 2022)</w:t>
      </w:r>
      <w:r>
        <w:t xml:space="preserve"> </w:t>
      </w:r>
      <w:r>
        <w:t xml:space="preserve">reinforces the importance of exposure in shaping drought sensitivity.</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w:r>
        <w:rPr>
          <w:iCs/>
          <w:i/>
        </w:rPr>
        <w:t xml:space="preserve">T</w:t>
      </w:r>
      <w:r>
        <w:rPr>
          <w:vertAlign w:val="subscript"/>
          <w:iCs/>
          <w:i/>
        </w:rPr>
        <w:t xml:space="preserve">air</w:t>
      </w:r>
      <w:r>
        <w:t xml:space="preserve">, independent of drought, varies along the vertical gradient.</w:t>
      </w:r>
      <w:r>
        <w:t xml:space="preserve"> </w:t>
      </w:r>
      <w:r>
        <w:t xml:space="preserve">High</w:t>
      </w:r>
      <w:r>
        <w:t xml:space="preserve"> </w:t>
      </w:r>
      <w:r>
        <w:rPr>
          <w:iCs/>
          <w:i/>
        </w:rPr>
        <w:t xml:space="preserve">T</w:t>
      </w:r>
      <w:r>
        <w:rPr>
          <w:vertAlign w:val="subscript"/>
          <w:iCs/>
          <w:i/>
        </w:rPr>
        <w:t xml:space="preserve">air</w:t>
      </w:r>
      <w:r>
        <w:t xml:space="preserve"> </w:t>
      </w:r>
      <w:r>
        <w:t xml:space="preserve">is often associated with high VPD and atmospheric drought, likely explaining negative growth responses to</w:t>
      </w:r>
      <w:r>
        <w:t xml:space="preserve"> </w:t>
      </w:r>
      <w:r>
        <w:rPr>
          <w:iCs/>
          <w:i/>
        </w:rPr>
        <w:t xml:space="preserve">T</w:t>
      </w:r>
      <w:r>
        <w:rPr>
          <w:vertAlign w:val="subscript"/>
          <w:iCs/>
          <w:i/>
        </w:rPr>
        <w:t xml:space="preserve">air</w:t>
      </w:r>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w:r>
        <w:rPr>
          <w:iCs/>
          <w:i/>
        </w:rPr>
        <w:t xml:space="preserve">g</w:t>
      </w:r>
      <w:r>
        <w:rPr>
          <w:vertAlign w:val="subscript"/>
          <w:iCs/>
          <w:i/>
        </w:rPr>
        <w:t xml:space="preserve">s</w:t>
      </w:r>
      <w:r>
        <w:t xml:space="preserve">, we do not necessarily expect higher thermal sensitivity of photosynthesis (section 4.2) or woody growth in upper-canopy trees than their understory counterparts.</w:t>
      </w:r>
      <w:r>
        <w:t xml:space="preserve"> </w:t>
      </w:r>
      <w:r>
        <w:t xml:space="preserve">Indeed, there are cases where tree-ring records show more negative or less positive</w:t>
      </w:r>
      <w:r>
        <w:t xml:space="preserve"> </w:t>
      </w:r>
      <w:r>
        <w:rPr>
          <w:iCs/>
          <w:i/>
        </w:rPr>
        <w:t xml:space="preserve">T</w:t>
      </w:r>
      <w:r>
        <w:rPr>
          <w:vertAlign w:val="subscript"/>
          <w:iCs/>
          <w:i/>
        </w:rPr>
        <w:t xml:space="preserve">air</w:t>
      </w:r>
      <w:r>
        <w:t xml:space="preserve">-responses of understory trees compared to canopy dominants</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3761578" cy="7523157"/>
            <wp:effectExtent b="0" l="0" r="0" t="0"/>
            <wp:docPr descr="Figure 4. Examples of tree-ring evidence for greater interannual temperature sensitivity of annual growth for large than for small trees. Across three sites and species, trees with large diameter at breast height (DBH) had more negative growth responses to high maximum temperature (Tmax) or potential evapotranspiration (PET) than did small trees of the same species. Independent variables are the most influential temperature-related variable at the site (Tmax or PET over a seasonal window spanning from the noted beginning to end month, where “c” and “p” 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 Anderson-Teixeira et al. (2022)." title="" id="1" name="Picture"/>
            <a:graphic>
              <a:graphicData uri="http://schemas.openxmlformats.org/drawingml/2006/picture">
                <pic:pic>
                  <pic:nvPicPr>
                    <pic:cNvPr descr="tree_rings/tree_ring_figure.png" id="0" name="Picture"/>
                    <pic:cNvPicPr>
                      <a:picLocks noChangeArrowheads="1" noChangeAspect="1"/>
                    </pic:cNvPicPr>
                  </pic:nvPicPr>
                  <pic:blipFill>
                    <a:blip r:embed="rId50"/>
                    <a:stretch>
                      <a:fillRect/>
                    </a:stretch>
                  </pic:blipFill>
                  <pic:spPr bwMode="auto">
                    <a:xfrm>
                      <a:off x="0" y="0"/>
                      <a:ext cx="3761578" cy="7523157"/>
                    </a:xfrm>
                    <a:prstGeom prst="rect">
                      <a:avLst/>
                    </a:prstGeom>
                    <a:noFill/>
                    <a:ln w="9525">
                      <a:noFill/>
                      <a:headEnd/>
                      <a:tailEnd/>
                    </a:ln>
                  </pic:spPr>
                </pic:pic>
              </a:graphicData>
            </a:graphic>
          </wp:inline>
        </w:drawing>
      </w:r>
    </w:p>
    <w:p>
      <w:pPr>
        <w:pStyle w:val="ImageCaption"/>
      </w:pPr>
      <w:r>
        <w:rPr>
          <w:bCs/>
          <w:b/>
        </w:rPr>
        <w:t xml:space="preserve">Figure 4. Examples of tree-ring evidence for greater interannual temperature sensitivity of annual growth for large than for small trees.</w:t>
      </w:r>
      <w:r>
        <w:t xml:space="preserve"> </w:t>
      </w:r>
      <w:r>
        <w:t xml:space="preserve">Across three sites and species, trees with large diameter at breast height (DBH) had more negative growth responses to high maximum temperature (</w:t>
      </w:r>
      <w:r>
        <w:rPr>
          <w:iCs/>
          <w:i/>
        </w:rPr>
        <w:t xml:space="preserve">T</w:t>
      </w:r>
      <w:r>
        <w:rPr>
          <w:vertAlign w:val="subscript"/>
          <w:iCs/>
          <w:i/>
        </w:rPr>
        <w:t xml:space="preserve">max</w:t>
      </w:r>
      <w:r>
        <w:t xml:space="preserve">) or potential evapotranspiration (PET) than did small trees of the same species. Independent variables are the most influential temperature-related variable at the site (</w:t>
      </w:r>
      <w:r>
        <w:rPr>
          <w:iCs/>
          <w:i/>
        </w:rPr>
        <w:t xml:space="preserve">T</w:t>
      </w:r>
      <w:r>
        <w:rPr>
          <w:vertAlign w:val="subscript"/>
          <w:iCs/>
          <w:i/>
        </w:rPr>
        <w:t xml:space="preserve">max</w:t>
      </w:r>
      <w:r>
        <w:t xml:space="preserve"> </w:t>
      </w:r>
      <w:r>
        <w:t xml:space="preserve">or PET over a seasonal window spanning from the noted beginning to end month,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calendar year, respectively). Colored lines represent responses of trees at the maximum and minimum tails of the DBH distribution included in the analysis to the temperature variable in a model including a DBH - temperature interaction. Other model terms are held constant at their mean. Transparent ribbons indicate 95% confidence intervals. Redrawn from</w:t>
      </w:r>
      <w:r>
        <w:t xml:space="preserve"> </w:t>
      </w:r>
      <w:r>
        <w:t xml:space="preserve">Anderson-Teixeira</w:t>
      </w:r>
      <w:r>
        <w:t xml:space="preserve"> </w:t>
      </w:r>
      <w:r>
        <w:rPr>
          <w:iCs/>
          <w:i/>
        </w:rPr>
        <w:t xml:space="preserve">et al.</w:t>
      </w:r>
      <w:r>
        <w:t xml:space="preserve"> </w:t>
      </w:r>
      <w:r>
        <w:t xml:space="preserve">(2022)</w:t>
      </w:r>
      <w:r>
        <w:t xml:space="preserve">.</w:t>
      </w:r>
    </w:p>
    <w:bookmarkEnd w:id="51"/>
    <w:bookmarkStart w:id="53"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 ≥64%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aboveground net primary productivity (</w:t>
      </w:r>
      <w:r>
        <w:rPr>
          <w:iCs/>
          <w:i/>
        </w:rPr>
        <w:t xml:space="preserve">ANPP</w:t>
      </w:r>
      <w:r>
        <w:rPr>
          <w:vertAlign w:val="subscript"/>
          <w:iCs/>
          <w:i/>
        </w:rPr>
        <w:t xml:space="preserve">woody</w:t>
      </w:r>
      <w:r>
        <w:t xml:space="preserve">) and mortality (</w:t>
      </w:r>
      <w:r>
        <w:rPr>
          <w:iCs/>
          <w:i/>
        </w:rPr>
        <w:t xml:space="preserve">M</w:t>
      </w:r>
      <w:r>
        <w:rPr>
          <w:vertAlign w:val="subscript"/>
          <w:iCs/>
          <w:i/>
        </w:rPr>
        <w:t xml:space="preserve">woody</w:t>
      </w:r>
      <w:r>
        <w:t xml:space="preserve">), with trees ≥10cm DBH usually contributing &gt; 85% of</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M</w:t>
      </w:r>
      <w:r>
        <w:rPr>
          <w:vertAlign w:val="subscript"/>
          <w:iCs/>
          <w:i/>
        </w:rPr>
        <w:t xml:space="preserve">woody</w:t>
      </w:r>
      <w:r>
        <w:t xml:space="preserve"> </w:t>
      </w:r>
      <w:r>
        <w:t xml:space="preserve">across 25 globally distributed forests</w:t>
      </w:r>
      <w:r>
        <w:t xml:space="preserve"> </w:t>
      </w:r>
      <w:r>
        <w:t xml:space="preserve">(Fig. 5b, Piponiot</w:t>
      </w:r>
      <w:r>
        <w:t xml:space="preserve"> </w:t>
      </w:r>
      <w:r>
        <w:rPr>
          <w:iCs/>
          <w:i/>
        </w:rPr>
        <w:t xml:space="preserve">et al.</w:t>
      </w:r>
      <w:r>
        <w:t xml:space="preserve">, 2022)</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52"/>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(2022)</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under conditions of moderate to high VPD, transpiration, GPP, and</w:t>
      </w:r>
      <w:r>
        <w:t xml:space="preserve"> </w:t>
      </w:r>
      <w:r>
        <w:rPr>
          <w:iCs/>
          <w:i/>
        </w:rPr>
        <w:t xml:space="preserve">ANPP</w:t>
      </w:r>
      <w:r>
        <w:rPr>
          <w:vertAlign w:val="subscript"/>
          <w:iCs/>
          <w:i/>
        </w:rPr>
        <w:t xml:space="preserve">woody</w:t>
      </w:r>
      <w:r>
        <w:t xml:space="preserve"> </w:t>
      </w:r>
      <w:r>
        <w:t xml:space="preserve">should all be more sensitive to high temperatures in the upper canopy than in the understory</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w:r>
        <w:rPr>
          <w:iCs/>
          <w:i/>
        </w:rPr>
        <w:t xml:space="preserve">M</w:t>
      </w:r>
      <w:r>
        <w:rPr>
          <w:vertAlign w:val="subscript"/>
          <w:iCs/>
          <w:i/>
        </w:rPr>
        <w:t xml:space="preserve">woody</w:t>
      </w:r>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some tree ring evidence</w:t>
      </w:r>
      <w:r>
        <w:t xml:space="preserve"> </w:t>
      </w:r>
      <w:r>
        <w:t xml:space="preserve">(Rollinson</w:t>
      </w:r>
      <w:r>
        <w:t xml:space="preserve"> </w:t>
      </w:r>
      <w:r>
        <w:rPr>
          <w:iCs/>
          <w:i/>
        </w:rPr>
        <w:t xml:space="preserve">et al.</w:t>
      </w:r>
      <w:r>
        <w:t xml:space="preserve">, 2020; Anderson-Teixeira</w:t>
      </w:r>
      <w:r>
        <w:t xml:space="preserve"> </w:t>
      </w:r>
      <w:r>
        <w:rPr>
          <w:iCs/>
          <w:i/>
        </w:rPr>
        <w:t xml:space="preserve">et al.</w:t>
      </w:r>
      <w:r>
        <w:t xml:space="preserve">, 2022)</w:t>
      </w:r>
      <w:r>
        <w:t xml:space="preserve"> </w:t>
      </w:r>
      <w:r>
        <w:t xml:space="preserve">raise the possibility that understory trees may be at a relative disadvantage under hot, humid conditions.</w:t>
      </w:r>
      <w:r>
        <w:t xml:space="preserve"> </w:t>
      </w:r>
      <w:r>
        <w:t xml:space="preserve">Further research is required to better understand the thermal sensitivity of forest ecosystem function across strata.</w:t>
      </w:r>
    </w:p>
    <w:bookmarkEnd w:id="53"/>
    <w:bookmarkEnd w:id="54"/>
    <w:bookmarkEnd w:id="55"/>
    <w:bookmarkStart w:id="39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6" w:name="warming"/>
    <w:p>
      <w:pPr>
        <w:pStyle w:val="Heading3"/>
      </w:pPr>
      <w:r>
        <w:t xml:space="preserve">Warming</w:t>
      </w:r>
    </w:p>
    <w:p>
      <w:pPr>
        <w:pStyle w:val="FirstParagraph"/>
      </w:pPr>
      <w:r>
        <w:t xml:space="preserve">As climate change progresses, we anticipate increases in both mean daytime and nighttime</w:t>
      </w:r>
      <w:r>
        <w:t xml:space="preserve"> </w:t>
      </w:r>
      <w:r>
        <w:rPr>
          <w:iCs/>
          <w:i/>
        </w:rPr>
        <w:t xml:space="preserve">T</w:t>
      </w:r>
      <w:r>
        <w:rPr>
          <w:vertAlign w:val="subscript"/>
          <w:iCs/>
          <w:i/>
        </w:rPr>
        <w:t xml:space="preserve">air</w:t>
      </w:r>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tall trees with exposed crowns will usually be hardest-hit, particularly in severe drought, partly because their crowns are positioned in a more challenging microenvironment (section 5.1, Figs. 1- 4).</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It remains unclear how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high VPD in particular skews the stress more towards the exposed canopy trees.</w:t>
      </w:r>
    </w:p>
    <w:p>
      <w:pPr>
        <w:pStyle w:val="BodyText"/>
      </w:pPr>
      <w:r>
        <w:t xml:space="preserve">It remains uncertain how responses to warming will vary across vertical gradients under mesic conditions.</w:t>
      </w:r>
      <w:r>
        <w:t xml:space="preserve"> </w:t>
      </w:r>
      <w:r>
        <w:t xml:space="preserve">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yet failure to fully acclimate will reduce carbon sequestration at leaf, tree,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As growing season</w:t>
      </w:r>
      <w:r>
        <w:t xml:space="preserve"> </w:t>
      </w:r>
      <w:r>
        <w:rPr>
          <w:iCs/>
          <w:i/>
        </w:rPr>
        <w:t xml:space="preserve">T</w:t>
      </w:r>
      <w:r>
        <w:rPr>
          <w:vertAlign w:val="subscript"/>
          <w:iCs/>
          <w:i/>
        </w:rPr>
        <w:t xml:space="preserve">air</w:t>
      </w:r>
      <w:r>
        <w:t xml:space="preserve"> </w:t>
      </w:r>
      <w:r>
        <w:t xml:space="preserve">increasingly equals or exceeds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 exposed crowns are likely most vulnerable.</w:t>
      </w:r>
      <w:r>
        <w:t xml:space="preserve"> </w:t>
      </w:r>
      <w:r>
        <w:t xml:space="preserve">Particularly in mid-latitude forests, which have the narrowest thermal safety margin between historical maximum temperatures and</w:t>
      </w:r>
      <w:r>
        <w:t xml:space="preserve"> </w:t>
      </w:r>
      <w:r>
        <w:rPr>
          <w:iCs/>
          <w:i/>
        </w:rPr>
        <w:t xml:space="preserve">T</w:t>
      </w:r>
      <w:r>
        <w:rPr>
          <w:vertAlign w:val="subscript"/>
          <w:iCs/>
          <w:i/>
        </w:rPr>
        <w:t xml:space="preserve">crit</w:t>
      </w:r>
      <w:r>
        <w:t xml:space="preserve"> </w:t>
      </w:r>
      <w:r>
        <w:t xml:space="preserve">(O’Sullivan</w:t>
      </w:r>
      <w:r>
        <w:t xml:space="preserve"> </w:t>
      </w:r>
      <w:r>
        <w:rPr>
          <w:iCs/>
          <w:i/>
        </w:rPr>
        <w:t xml:space="preserve">et al.</w:t>
      </w:r>
      <w:r>
        <w:t xml:space="preserve">, 2017)</w:t>
      </w:r>
      <w:r>
        <w:t xml:space="preserve">,</w:t>
      </w:r>
      <w:r>
        <w:t xml:space="preserve"> </w:t>
      </w:r>
      <w:r>
        <w:rPr>
          <w:iCs/>
          <w:i/>
        </w:rPr>
        <w:t xml:space="preserve">T</w:t>
      </w:r>
      <w:r>
        <w:rPr>
          <w:vertAlign w:val="subscript"/>
          <w:iCs/>
          <w:i/>
        </w:rPr>
        <w:t xml:space="preserve">leaf</w:t>
      </w:r>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r>
        <w:t xml:space="preserve"> </w:t>
      </w:r>
      <w:r>
        <w:t xml:space="preserve">In contrast, understory leaves and trees are unlikely to face the same absolute extremes of</w:t>
      </w:r>
      <w:r>
        <w:t xml:space="preserve"> </w:t>
      </w:r>
      <w:r>
        <w:rPr>
          <w:iCs/>
          <w:i/>
        </w:rPr>
        <w:t xml:space="preserve">T</w:t>
      </w:r>
      <w:r>
        <w:rPr>
          <w:vertAlign w:val="subscript"/>
          <w:iCs/>
          <w:i/>
        </w:rPr>
        <w:t xml:space="preserve">leaf</w:t>
      </w:r>
      <w:r>
        <w:t xml:space="preserve">, and 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w:r>
        <w:rPr>
          <w:iCs/>
          <w:i/>
        </w:rPr>
        <w:t xml:space="preserve">T</w:t>
      </w:r>
      <w:r>
        <w:rPr>
          <w:vertAlign w:val="subscript"/>
          <w:iCs/>
          <w:i/>
        </w:rPr>
        <w:t xml:space="preserve">air</w:t>
      </w:r>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(section 4.2), limited tree-ring evidence indicates that unusually hot growing seasons can dramatically reduce the growth of understory trees</w:t>
      </w:r>
      <w:r>
        <w:t xml:space="preserve"> </w:t>
      </w:r>
      <w:r>
        <w:t xml:space="preserve">(Rollinson</w:t>
      </w:r>
      <w:r>
        <w:t xml:space="preserve"> </w:t>
      </w:r>
      <w:r>
        <w:rPr>
          <w:iCs/>
          <w:i/>
        </w:rPr>
        <w:t xml:space="preserve">et al.</w:t>
      </w:r>
      <w:r>
        <w:t xml:space="preserve">, 2020)</w:t>
      </w:r>
      <w:r>
        <w:t xml:space="preserve">, and these small trees may be at higher risk of carbon starvation because they have lower NSC reserves</w:t>
      </w:r>
      <w:r>
        <w:t xml:space="preserve"> </w:t>
      </w:r>
      <w:r>
        <w:t xml:space="preserve">(Niinemets, 2010)</w:t>
      </w:r>
      <w:r>
        <w:t xml:space="preserve">.</w:t>
      </w:r>
      <w:r>
        <w:t xml:space="preserve"> </w:t>
      </w:r>
      <w:r>
        <w:t xml:space="preserve">Thus, despite their buffered microclimate, it is possible that understory trees could be more adversely impacted by warming temperatures than their canopy counterparts under some conditions.</w:t>
      </w:r>
    </w:p>
    <w:bookmarkEnd w:id="56"/>
    <w:bookmarkStart w:id="57" w:name="canopy-disturbance"/>
    <w:p>
      <w:pPr>
        <w:pStyle w:val="Heading3"/>
      </w:pPr>
      <w:r>
        <w:t xml:space="preserve">Canopy disturbance</w:t>
      </w:r>
    </w:p>
    <w:p>
      <w:pPr>
        <w:pStyle w:val="FirstParagraph"/>
      </w:pPr>
      <w:r>
        <w:t xml:space="preserve">Increasing severity and frequency of heat waves, accompanied with increases in VPD and ET, place canopy trees at particularly elevated risk of mortality (section 5.1),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Large trees are also the most vulnerable to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(Miller</w:t>
      </w:r>
      <w:r>
        <w:t xml:space="preserve"> </w:t>
      </w:r>
      <w:r>
        <w:rPr>
          <w:iCs/>
          <w:i/>
        </w:rPr>
        <w:t xml:space="preserve">et al.</w:t>
      </w:r>
      <w:r>
        <w:t xml:space="preserve">, 2011)</w:t>
      </w:r>
      <w:r>
        <w:t xml:space="preserve">.</w:t>
      </w:r>
      <w:r>
        <w:t xml:space="preserve"> </w:t>
      </w:r>
      <w:r>
        <w:t xml:space="preserve">Forest fragmentation also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reduces the abundance of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7"/>
    <w:bookmarkEnd w:id="58"/>
    <w:bookmarkStart w:id="62"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9" w:name="X68d2420bbac0f497c7bc5bf40a0c8098f6400b1"/>
    <w:p>
      <w:pPr>
        <w:pStyle w:val="Heading3"/>
      </w:pPr>
      <w:r>
        <w:t xml:space="preserve">Representing Vertical Gradients in Models</w:t>
      </w:r>
    </w:p>
    <w:p>
      <w:pPr>
        <w:pStyle w:val="FirstParagraph"/>
      </w:pP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while models with multiple vegetative layers can analytically solve the two-stream approximation for each layer.</w:t>
      </w:r>
      <w:r>
        <w:t xml:space="preserve"> </w:t>
      </w:r>
      <w:r>
        <w:t xml:space="preserve">Thus, even in single-layer models, key physiological parameters like</w:t>
      </w:r>
      <w:r>
        <w:t xml:space="preserve"> </w:t>
      </w:r>
      <w:r>
        <w:rPr>
          <w:iCs/>
          <w:i/>
        </w:rPr>
        <w:t xml:space="preserve">V</w:t>
      </w:r>
      <w:r>
        <w:rPr>
          <w:vertAlign w:val="subscript"/>
          <w:iCs/>
          <w:i/>
        </w:rPr>
        <w:t xml:space="preserve">cmax</w:t>
      </w:r>
      <w:r>
        <w:t xml:space="preserve"> </w:t>
      </w:r>
      <w:r>
        <w:t xml:space="preserve">and</w:t>
      </w:r>
      <w:r>
        <w:t xml:space="preserve"> </w:t>
      </w:r>
      <w:r>
        <w:rPr>
          <w:iCs/>
          <w:i/>
        </w:rPr>
        <w:t xml:space="preserve">J</w:t>
      </w:r>
      <w:r>
        <w:rPr>
          <w:vertAlign w:val="subscript"/>
          <w:iCs/>
          <w:i/>
        </w:rPr>
        <w:t xml:space="preserve">max</w:t>
      </w:r>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w:t>
      </w:r>
      <w:r>
        <w:t xml:space="preserve"> </w:t>
      </w:r>
      <w:r>
        <w:t xml:space="preserve">Recent model developments at the cutting edge of representing vertical variation</w:t>
      </w:r>
      <w:r>
        <w:t xml:space="preserve"> </w:t>
      </w:r>
      <w:r>
        <w:t xml:space="preserve">(Bonan</w:t>
      </w:r>
      <w:r>
        <w:t xml:space="preserve"> </w:t>
      </w:r>
      <w:r>
        <w:rPr>
          <w:iCs/>
          <w:i/>
        </w:rPr>
        <w:t xml:space="preserve">et al.</w:t>
      </w:r>
      <w:r>
        <w:t xml:space="preserve">, 2018; Chen</w:t>
      </w:r>
      <w:r>
        <w:t xml:space="preserve"> </w:t>
      </w:r>
      <w:r>
        <w:rPr>
          <w:iCs/>
          <w:i/>
        </w:rPr>
        <w:t xml:space="preserve">et al.</w:t>
      </w:r>
      <w:r>
        <w:t xml:space="preserve">, 2019; Longo</w:t>
      </w:r>
      <w:r>
        <w:t xml:space="preserve"> </w:t>
      </w:r>
      <w:r>
        <w:rPr>
          <w:iCs/>
          <w:i/>
        </w:rPr>
        <w:t xml:space="preserve">et al.</w:t>
      </w:r>
      <w:r>
        <w:t xml:space="preserve">, 2019)</w:t>
      </w:r>
      <w:r>
        <w:t xml:space="preserve"> </w:t>
      </w:r>
      <w:r>
        <w:t xml:space="preserve">implement vertical gradients of irradiance, water content,</w:t>
      </w:r>
      <w:r>
        <w:t xml:space="preserve"> </w:t>
      </w:r>
      <w:r>
        <w:rPr>
          <w:iCs/>
          <w:i/>
        </w:rPr>
        <w:t xml:space="preserve">T</w:t>
      </w:r>
      <w:r>
        <w:rPr>
          <w:vertAlign w:val="subscript"/>
          <w:iCs/>
          <w:i/>
        </w:rPr>
        <w:t xml:space="preserve">leaf</w:t>
      </w:r>
      <w:r>
        <w:t xml:space="preserve">, 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 in large part to the paucity of observational and experimental studies needed to resolve key patterns and underlying mechanisms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requires improved characterization of the functional response of leaf-level processes to vertically varying abiotic conditions, and the role of traits in mediating responses to thermal sensitivity.</w:t>
      </w:r>
    </w:p>
    <w:bookmarkEnd w:id="59"/>
    <w:bookmarkStart w:id="61"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60"/>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2022)</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w:r>
        <w:rPr>
          <w:iCs/>
          <w:i/>
        </w:rPr>
        <w:t xml:space="preserve">T</w:t>
      </w:r>
      <w:r>
        <w:rPr>
          <w:vertAlign w:val="subscript"/>
          <w:iCs/>
          <w:i/>
        </w:rPr>
        <w:t xml:space="preserve">air</w:t>
      </w:r>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(2022)</w:t>
      </w:r>
      <w:r>
        <w:t xml:space="preserve"> </w:t>
      </w:r>
      <w:r>
        <w:t xml:space="preserve">found lower foliage temperatures at the tops of tree crowns than in the understory, which was influenced by very high grass temperatures,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61"/>
    <w:bookmarkEnd w:id="62"/>
    <w:bookmarkStart w:id="63"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w:t>
      </w:r>
    </w:p>
    <w:p>
      <w:pPr>
        <w:pStyle w:val="BodyText"/>
      </w:pPr>
      <w:r>
        <w:t xml:space="preserve">As climate changes, patterns and processes across vertical gradients will likely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become increasingly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3"/>
    <w:bookmarkStart w:id="64"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the ForestGEO Ecosystems &amp; Climate lab at NZCBI, and two anonymous reviewers.</w:t>
      </w:r>
      <w:r>
        <w:t xml:space="preserve"> </w:t>
      </w:r>
      <w:r>
        <w:t xml:space="preserve">Funding was provided by the Smithsonian Institution, NSF grant #1951244 to LS and TNB, and USDA-NIFA Hatch project grant #1016439 to TNB.</w:t>
      </w:r>
      <w:r>
        <w:t xml:space="preserve"> </w:t>
      </w:r>
      <w:r>
        <w:t xml:space="preserve">MNS was supported by NSF DEB grant (no. 1950080) to Michigan State University.</w:t>
      </w:r>
    </w:p>
    <w:bookmarkEnd w:id="64"/>
    <w:bookmarkStart w:id="65"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MS, TCT, LS, TNB contributed to writing and revising of the manuscript.</w:t>
      </w:r>
    </w:p>
    <w:bookmarkEnd w:id="65"/>
    <w:bookmarkStart w:id="68"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6">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7">
        <w:r>
          <w:rPr>
            <w:rStyle w:val="Hyperlink"/>
          </w:rPr>
          <w:t xml:space="preserve">https://github.com/EcoClimLab/vertical-thermal-review</w:t>
        </w:r>
      </w:hyperlink>
      <w:r>
        <w:t xml:space="preserve">) and archived in Zenodo (DOI: [TBD]).</w:t>
      </w:r>
    </w:p>
    <w:bookmarkEnd w:id="68"/>
    <w:bookmarkStart w:id="69" w:name="si-files"/>
    <w:p>
      <w:pPr>
        <w:pStyle w:val="Heading2"/>
      </w:pPr>
      <w:r>
        <w:t xml:space="preserve">SI files</w:t>
      </w:r>
    </w:p>
    <w:p>
      <w:pPr>
        <w:pStyle w:val="FirstParagraph"/>
      </w:pPr>
      <w:r>
        <w:t xml:space="preserve">Notes S1. Biophysical drivers of T</w:t>
      </w:r>
      <w:r>
        <w:rPr>
          <w:vertAlign w:val="subscript"/>
        </w:rPr>
        <w:t xml:space="preserve">leaf</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9"/>
    <w:bookmarkStart w:id="393" w:name="references"/>
    <w:p>
      <w:pPr>
        <w:pStyle w:val="Heading2"/>
      </w:pPr>
      <w:r>
        <w:t xml:space="preserve">References</w:t>
      </w:r>
    </w:p>
    <w:bookmarkStart w:id="392" w:name="refs"/>
    <w:bookmarkStart w:id="70"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70"/>
    <w:bookmarkStart w:id="71"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71"/>
    <w:bookmarkStart w:id="72"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72"/>
    <w:bookmarkStart w:id="73"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Physiology</w:t>
      </w:r>
      <w:r>
        <w:t xml:space="preserve"> </w:t>
      </w:r>
      <w:r>
        <w:rPr>
          <w:bCs/>
          <w:b/>
        </w:rPr>
        <w:t xml:space="preserve">30</w:t>
      </w:r>
      <w:r>
        <w:t xml:space="preserve">: 1260–1272.</w:t>
      </w:r>
    </w:p>
    <w:bookmarkEnd w:id="73"/>
    <w:bookmarkStart w:id="74"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Environmental Research Letters</w:t>
      </w:r>
      <w:r>
        <w:t xml:space="preserve"> </w:t>
      </w:r>
      <w:r>
        <w:rPr>
          <w:bCs/>
          <w:b/>
        </w:rPr>
        <w:t xml:space="preserve">16</w:t>
      </w:r>
      <w:r>
        <w:t xml:space="preserve">: 053009.</w:t>
      </w:r>
    </w:p>
    <w:bookmarkEnd w:id="74"/>
    <w:bookmarkStart w:id="75"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5"/>
    <w:bookmarkStart w:id="76"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6"/>
    <w:bookmarkStart w:id="77"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Nature Communications</w:t>
      </w:r>
      <w:r>
        <w:t xml:space="preserve"> </w:t>
      </w:r>
      <w:r>
        <w:rPr>
          <w:bCs/>
          <w:b/>
        </w:rPr>
        <w:t xml:space="preserve">9</w:t>
      </w:r>
      <w:r>
        <w:t xml:space="preserve">: 536.</w:t>
      </w:r>
    </w:p>
    <w:bookmarkEnd w:id="77"/>
    <w:bookmarkStart w:id="78"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8"/>
    <w:bookmarkStart w:id="79"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9"/>
    <w:bookmarkStart w:id="80"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80"/>
    <w:bookmarkStart w:id="81"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Frontiers in Plant Science</w:t>
      </w:r>
      <w:r>
        <w:t xml:space="preserve"> </w:t>
      </w:r>
      <w:r>
        <w:rPr>
          <w:bCs/>
          <w:b/>
        </w:rPr>
        <w:t xml:space="preserve">8</w:t>
      </w:r>
      <w:r>
        <w:t xml:space="preserve">: 6–10.</w:t>
      </w:r>
    </w:p>
    <w:bookmarkEnd w:id="81"/>
    <w:bookmarkStart w:id="82"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82"/>
    <w:bookmarkStart w:id="83"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3"/>
    <w:bookmarkStart w:id="84"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Annual Review of Plant Biology</w:t>
      </w:r>
      <w:r>
        <w:t xml:space="preserve"> </w:t>
      </w:r>
      <w:r>
        <w:rPr>
          <w:bCs/>
          <w:b/>
        </w:rPr>
        <w:t xml:space="preserve">59</w:t>
      </w:r>
      <w:r>
        <w:t xml:space="preserve">: 89–113.</w:t>
      </w:r>
    </w:p>
    <w:bookmarkEnd w:id="84"/>
    <w:bookmarkStart w:id="85"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Meteorology</w:t>
      </w:r>
      <w:r>
        <w:t xml:space="preserve"> </w:t>
      </w:r>
      <w:r>
        <w:rPr>
          <w:bCs/>
          <w:b/>
        </w:rPr>
        <w:t xml:space="preserve">45</w:t>
      </w:r>
      <w:r>
        <w:t xml:space="preserve">: 31–58.</w:t>
      </w:r>
    </w:p>
    <w:bookmarkEnd w:id="85"/>
    <w:bookmarkStart w:id="86"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6"/>
    <w:bookmarkStart w:id="8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7"/>
    <w:bookmarkStart w:id="8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Biology</w:t>
      </w:r>
      <w:r>
        <w:t xml:space="preserve"> </w:t>
      </w:r>
      <w:r>
        <w:rPr>
          <w:bCs/>
          <w:b/>
        </w:rPr>
        <w:t xml:space="preserve">15</w:t>
      </w:r>
      <w:r>
        <w:t xml:space="preserve">: 263–276.</w:t>
      </w:r>
    </w:p>
    <w:bookmarkEnd w:id="88"/>
    <w:bookmarkStart w:id="8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9"/>
    <w:bookmarkStart w:id="9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90"/>
    <w:bookmarkStart w:id="9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91"/>
    <w:bookmarkStart w:id="92"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2"/>
    <w:bookmarkStart w:id="9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Canadian Journal of Forest Research</w:t>
      </w:r>
      <w:r>
        <w:t xml:space="preserve"> </w:t>
      </w:r>
      <w:r>
        <w:rPr>
          <w:bCs/>
          <w:b/>
        </w:rPr>
        <w:t xml:space="preserve">36</w:t>
      </w:r>
      <w:r>
        <w:t xml:space="preserve">: 2065–2079.</w:t>
      </w:r>
    </w:p>
    <w:bookmarkEnd w:id="93"/>
    <w:bookmarkStart w:id="9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4"/>
    <w:bookmarkStart w:id="9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5"/>
    <w:bookmarkStart w:id="9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6"/>
    <w:bookmarkStart w:id="9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 1–2.</w:t>
      </w:r>
    </w:p>
    <w:bookmarkEnd w:id="97"/>
    <w:bookmarkStart w:id="98"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8"/>
    <w:bookmarkStart w:id="99"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9"/>
    <w:bookmarkStart w:id="100"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100"/>
    <w:bookmarkStart w:id="10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101"/>
    <w:bookmarkStart w:id="10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2"/>
    <w:bookmarkStart w:id="10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3"/>
    <w:bookmarkStart w:id="10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4"/>
    <w:bookmarkStart w:id="105"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5"/>
    <w:bookmarkStart w:id="106"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Proceedings of the National Academy of Sciences</w:t>
      </w:r>
      <w:r>
        <w:t xml:space="preserve"> </w:t>
      </w:r>
      <w:r>
        <w:rPr>
          <w:bCs/>
          <w:b/>
        </w:rPr>
        <w:t xml:space="preserve">111</w:t>
      </w:r>
      <w:r>
        <w:t xml:space="preserve">: 6347–6352.</w:t>
      </w:r>
    </w:p>
    <w:bookmarkEnd w:id="106"/>
    <w:bookmarkStart w:id="107"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7"/>
    <w:bookmarkStart w:id="108"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8"/>
    <w:bookmarkStart w:id="109"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9"/>
    <w:bookmarkStart w:id="110"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&amp; Environment</w:t>
      </w:r>
      <w:r>
        <w:t xml:space="preserve"> </w:t>
      </w:r>
      <w:r>
        <w:rPr>
          <w:bCs/>
          <w:b/>
        </w:rPr>
        <w:t xml:space="preserve">37</w:t>
      </w:r>
      <w:r>
        <w:t xml:space="preserve">: 2707–2721.</w:t>
      </w:r>
    </w:p>
    <w:bookmarkEnd w:id="110"/>
    <w:bookmarkStart w:id="111"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r>
        <w:t xml:space="preserve"> </w:t>
      </w:r>
      <w:r>
        <w:rPr>
          <w:iCs/>
          <w:i/>
        </w:rPr>
        <w:t xml:space="preserve">New Phytologist</w:t>
      </w:r>
      <w:r>
        <w:t xml:space="preserve"> </w:t>
      </w:r>
      <w:r>
        <w:rPr>
          <w:bCs/>
          <w:b/>
        </w:rPr>
        <w:t xml:space="preserve">174</w:t>
      </w:r>
      <w:r>
        <w:t xml:space="preserve">: 1–11.</w:t>
      </w:r>
    </w:p>
    <w:bookmarkEnd w:id="111"/>
    <w:bookmarkStart w:id="112"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2"/>
    <w:bookmarkStart w:id="113"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3"/>
    <w:bookmarkStart w:id="114"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Frontiers in Forests and Global Change</w:t>
      </w:r>
      <w:r>
        <w:t xml:space="preserve"> </w:t>
      </w:r>
      <w:r>
        <w:rPr>
          <w:bCs/>
          <w:b/>
        </w:rPr>
        <w:t xml:space="preserve">1</w:t>
      </w:r>
      <w:r>
        <w:t xml:space="preserve">: 6–10.</w:t>
      </w:r>
    </w:p>
    <w:bookmarkEnd w:id="114"/>
    <w:bookmarkStart w:id="115"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5"/>
    <w:bookmarkStart w:id="116"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6"/>
    <w:bookmarkStart w:id="117"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7"/>
    <w:bookmarkStart w:id="118"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8"/>
    <w:bookmarkStart w:id="119"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9"/>
    <w:bookmarkStart w:id="120"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20"/>
    <w:bookmarkStart w:id="121"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1"/>
    <w:bookmarkStart w:id="122"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Frontiers in Plant Science</w:t>
      </w:r>
      <w:r>
        <w:t xml:space="preserve"> </w:t>
      </w:r>
      <w:r>
        <w:rPr>
          <w:bCs/>
          <w:b/>
        </w:rPr>
        <w:t xml:space="preserve">11</w:t>
      </w:r>
      <w:r>
        <w:t xml:space="preserve">: 4–9.</w:t>
      </w:r>
    </w:p>
    <w:bookmarkEnd w:id="122"/>
    <w:bookmarkStart w:id="123"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Physiology</w:t>
      </w:r>
      <w:r>
        <w:t xml:space="preserve"> </w:t>
      </w:r>
      <w:r>
        <w:rPr>
          <w:bCs/>
          <w:b/>
        </w:rPr>
        <w:t xml:space="preserve">37</w:t>
      </w:r>
      <w:r>
        <w:t xml:space="preserve">: 1352–1366.</w:t>
      </w:r>
    </w:p>
    <w:bookmarkEnd w:id="123"/>
    <w:bookmarkStart w:id="124"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4"/>
    <w:bookmarkStart w:id="125"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4241–4245.</w:t>
      </w:r>
    </w:p>
    <w:bookmarkEnd w:id="125"/>
    <w:bookmarkStart w:id="126"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Physiology</w:t>
      </w:r>
      <w:r>
        <w:t xml:space="preserve"> </w:t>
      </w:r>
      <w:r>
        <w:rPr>
          <w:bCs/>
          <w:b/>
        </w:rPr>
        <w:t xml:space="preserve">34</w:t>
      </w:r>
      <w:r>
        <w:t xml:space="preserve">: 146–158.</w:t>
      </w:r>
    </w:p>
    <w:bookmarkEnd w:id="126"/>
    <w:bookmarkStart w:id="127"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7"/>
    <w:bookmarkStart w:id="128"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8"/>
    <w:bookmarkStart w:id="129"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Physiology</w:t>
      </w:r>
      <w:r>
        <w:t xml:space="preserve"> </w:t>
      </w:r>
      <w:r>
        <w:rPr>
          <w:bCs/>
          <w:b/>
        </w:rPr>
        <w:t xml:space="preserve">139</w:t>
      </w:r>
      <w:r>
        <w:t xml:space="preserve">: 485–496.</w:t>
      </w:r>
    </w:p>
    <w:bookmarkEnd w:id="129"/>
    <w:bookmarkStart w:id="130"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30"/>
    <w:bookmarkStart w:id="131"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1"/>
    <w:bookmarkStart w:id="13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2"/>
    <w:bookmarkStart w:id="13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3"/>
    <w:bookmarkStart w:id="13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4"/>
    <w:bookmarkStart w:id="13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5"/>
    <w:bookmarkStart w:id="13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6"/>
    <w:bookmarkStart w:id="13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7"/>
    <w:bookmarkStart w:id="138"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and Environment</w:t>
      </w:r>
      <w:r>
        <w:t xml:space="preserve"> </w:t>
      </w:r>
      <w:r>
        <w:rPr>
          <w:bCs/>
          <w:b/>
        </w:rPr>
        <w:t xml:space="preserve">20</w:t>
      </w:r>
      <w:r>
        <w:t xml:space="preserve">: 537–557.</w:t>
      </w:r>
    </w:p>
    <w:bookmarkEnd w:id="138"/>
    <w:bookmarkStart w:id="139"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Irrigation Science</w:t>
      </w:r>
      <w:r>
        <w:t xml:space="preserve"> </w:t>
      </w:r>
      <w:r>
        <w:rPr>
          <w:bCs/>
          <w:b/>
        </w:rPr>
        <w:t xml:space="preserve">8</w:t>
      </w:r>
      <w:r>
        <w:t xml:space="preserve">: 131–149.</w:t>
      </w:r>
    </w:p>
    <w:bookmarkEnd w:id="139"/>
    <w:bookmarkStart w:id="140"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0"/>
    <w:bookmarkStart w:id="141"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1"/>
    <w:bookmarkStart w:id="142"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2"/>
    <w:bookmarkStart w:id="143"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 5–12.</w:t>
      </w:r>
    </w:p>
    <w:bookmarkEnd w:id="143"/>
    <w:bookmarkStart w:id="144"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4"/>
    <w:bookmarkStart w:id="145"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Proceedings of the National Academy of Sciences</w:t>
      </w:r>
      <w:r>
        <w:t xml:space="preserve"> </w:t>
      </w:r>
      <w:r>
        <w:rPr>
          <w:bCs/>
          <w:b/>
        </w:rPr>
        <w:t xml:space="preserve">112</w:t>
      </w:r>
      <w:r>
        <w:t xml:space="preserve">: 10744–10749.</w:t>
      </w:r>
    </w:p>
    <w:bookmarkEnd w:id="145"/>
    <w:bookmarkStart w:id="146"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6"/>
    <w:bookmarkStart w:id="147"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7"/>
    <w:bookmarkStart w:id="148"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 5–9.</w:t>
      </w:r>
    </w:p>
    <w:bookmarkEnd w:id="148"/>
    <w:bookmarkStart w:id="149"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9"/>
    <w:bookmarkStart w:id="150"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Meteorology</w:t>
      </w:r>
      <w:r>
        <w:t xml:space="preserve"> </w:t>
      </w:r>
      <w:r>
        <w:rPr>
          <w:bCs/>
          <w:b/>
        </w:rPr>
        <w:t xml:space="preserve">16</w:t>
      </w:r>
      <w:r>
        <w:t xml:space="preserve">: 181–211.</w:t>
      </w:r>
    </w:p>
    <w:bookmarkEnd w:id="150"/>
    <w:bookmarkStart w:id="151"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1"/>
    <w:bookmarkStart w:id="15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2"/>
    <w:bookmarkStart w:id="15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3"/>
    <w:bookmarkStart w:id="154"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Proceedings of the National Academy of Sciences</w:t>
      </w:r>
      <w:r>
        <w:t xml:space="preserve"> </w:t>
      </w:r>
      <w:r>
        <w:rPr>
          <w:bCs/>
          <w:b/>
        </w:rPr>
        <w:t xml:space="preserve">114</w:t>
      </w:r>
      <w:r>
        <w:t xml:space="preserve">: 4442–4446.</w:t>
      </w:r>
    </w:p>
    <w:bookmarkEnd w:id="154"/>
    <w:bookmarkStart w:id="155"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5"/>
    <w:bookmarkStart w:id="156" w:name="Xba32ef2702f5e28829bfd281f5816ac4bfbb613"/>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6"/>
    <w:bookmarkStart w:id="157"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Journal of Climate</w:t>
      </w:r>
      <w:r>
        <w:t xml:space="preserve"> </w:t>
      </w:r>
      <w:r>
        <w:rPr>
          <w:bCs/>
          <w:b/>
        </w:rPr>
        <w:t xml:space="preserve">19</w:t>
      </w:r>
      <w:r>
        <w:t xml:space="preserve">: 3337–3353.</w:t>
      </w:r>
    </w:p>
    <w:bookmarkEnd w:id="157"/>
    <w:bookmarkStart w:id="158"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8"/>
    <w:bookmarkStart w:id="159"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 </w:t>
      </w:r>
      <w:r>
        <w:rPr>
          <w:bCs/>
          <w:b/>
        </w:rPr>
        <w:t xml:space="preserve">197</w:t>
      </w:r>
      <w:r>
        <w:t xml:space="preserve">: 5–11.</w:t>
      </w:r>
    </w:p>
    <w:bookmarkEnd w:id="159"/>
    <w:bookmarkStart w:id="160"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0"/>
    <w:bookmarkStart w:id="161"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Ecology and Evolution</w:t>
      </w:r>
      <w:r>
        <w:t xml:space="preserve"> </w:t>
      </w:r>
      <w:r>
        <w:rPr>
          <w:bCs/>
          <w:b/>
        </w:rPr>
        <w:t xml:space="preserve">5</w:t>
      </w:r>
      <w:r>
        <w:t xml:space="preserve">: 4989–4998.</w:t>
      </w:r>
    </w:p>
    <w:bookmarkEnd w:id="161"/>
    <w:bookmarkStart w:id="162"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2"/>
    <w:bookmarkStart w:id="163"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Nature Plants</w:t>
      </w:r>
      <w:r>
        <w:t xml:space="preserve"> </w:t>
      </w:r>
      <w:r>
        <w:rPr>
          <w:bCs/>
          <w:b/>
        </w:rPr>
        <w:t xml:space="preserve">7</w:t>
      </w:r>
      <w:r>
        <w:t xml:space="preserve">: 384–391.</w:t>
      </w:r>
    </w:p>
    <w:bookmarkEnd w:id="163"/>
    <w:bookmarkStart w:id="164"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4"/>
    <w:bookmarkStart w:id="16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5"/>
    <w:bookmarkStart w:id="16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6"/>
    <w:bookmarkStart w:id="167"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7"/>
    <w:bookmarkStart w:id="168"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London</w:t>
      </w:r>
      <w:r>
        <w:t xml:space="preserve">:</w:t>
      </w:r>
      <w:r>
        <w:t xml:space="preserve"> </w:t>
      </w:r>
      <w:r>
        <w:t xml:space="preserve">Macmillan and Company, limited</w:t>
      </w:r>
      <w:r>
        <w:t xml:space="preserve">.</w:t>
      </w:r>
    </w:p>
    <w:bookmarkEnd w:id="168"/>
    <w:bookmarkStart w:id="16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9"/>
    <w:bookmarkStart w:id="170"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0"/>
    <w:bookmarkStart w:id="171"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1"/>
    <w:bookmarkStart w:id="172"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2"/>
    <w:bookmarkStart w:id="173"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3"/>
    <w:bookmarkStart w:id="174"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4"/>
    <w:bookmarkStart w:id="175"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5"/>
    <w:bookmarkStart w:id="176"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Physiology</w:t>
      </w:r>
      <w:r>
        <w:t xml:space="preserve"> </w:t>
      </w:r>
      <w:r>
        <w:rPr>
          <w:bCs/>
          <w:b/>
        </w:rPr>
        <w:t xml:space="preserve">16</w:t>
      </w:r>
      <w:r>
        <w:t xml:space="preserve">: 25–32.</w:t>
      </w:r>
    </w:p>
    <w:bookmarkEnd w:id="176"/>
    <w:bookmarkStart w:id="177"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7"/>
    <w:bookmarkStart w:id="178"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Meteorology</w:t>
      </w:r>
      <w:r>
        <w:t xml:space="preserve"> </w:t>
      </w:r>
      <w:r>
        <w:rPr>
          <w:bCs/>
          <w:b/>
        </w:rPr>
        <w:t xml:space="preserve">123</w:t>
      </w:r>
      <w:r>
        <w:t xml:space="preserve">: 339–363.</w:t>
      </w:r>
    </w:p>
    <w:bookmarkEnd w:id="178"/>
    <w:bookmarkStart w:id="179"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w:t>
      </w:r>
      <w:r>
        <w:rPr>
          <w:bCs/>
          <w:b/>
        </w:rPr>
        <w:t xml:space="preserve">169–179</w:t>
      </w:r>
      <w:r>
        <w:t xml:space="preserve">: 169–180.</w:t>
      </w:r>
    </w:p>
    <w:bookmarkEnd w:id="179"/>
    <w:bookmarkStart w:id="18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0"/>
    <w:bookmarkStart w:id="18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28</w:t>
      </w:r>
      <w:r>
        <w:t xml:space="preserve">.</w:t>
      </w:r>
    </w:p>
    <w:bookmarkEnd w:id="181"/>
    <w:bookmarkStart w:id="18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Physiology</w:t>
      </w:r>
      <w:r>
        <w:t xml:space="preserve"> </w:t>
      </w:r>
      <w:r>
        <w:rPr>
          <w:bCs/>
          <w:b/>
        </w:rPr>
        <w:t xml:space="preserve">40</w:t>
      </w:r>
      <w:r>
        <w:t xml:space="preserve">: 637–651.</w:t>
      </w:r>
    </w:p>
    <w:bookmarkEnd w:id="182"/>
    <w:bookmarkStart w:id="183"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3"/>
    <w:bookmarkStart w:id="184"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4"/>
    <w:bookmarkStart w:id="185"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5"/>
    <w:bookmarkStart w:id="186"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6"/>
    <w:bookmarkStart w:id="187"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7"/>
    <w:bookmarkStart w:id="188"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8"/>
    <w:bookmarkStart w:id="189"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9"/>
    <w:bookmarkStart w:id="190"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0"/>
    <w:bookmarkStart w:id="191"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Journal of Plant Research</w:t>
      </w:r>
      <w:r>
        <w:t xml:space="preserve"> </w:t>
      </w:r>
      <w:r>
        <w:rPr>
          <w:bCs/>
          <w:b/>
        </w:rPr>
        <w:t xml:space="preserve">129</w:t>
      </w:r>
      <w:r>
        <w:t xml:space="preserve">: 625–635.</w:t>
      </w:r>
    </w:p>
    <w:bookmarkEnd w:id="191"/>
    <w:bookmarkStart w:id="192"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r>
        <w:t xml:space="preserve"> </w:t>
      </w:r>
      <w:r>
        <w:rPr>
          <w:iCs/>
          <w:i/>
        </w:rPr>
        <w:t xml:space="preserve">Cambridge University Press</w:t>
      </w:r>
      <w:r>
        <w:t xml:space="preserve">.</w:t>
      </w:r>
    </w:p>
    <w:bookmarkEnd w:id="192"/>
    <w:bookmarkStart w:id="193"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3"/>
    <w:bookmarkStart w:id="194"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4"/>
    <w:bookmarkStart w:id="195" w:name="ref-johnstonWhatLiesVertical2022a"/>
    <w:p>
      <w:pPr>
        <w:pStyle w:val="Bibliography"/>
      </w:pPr>
      <w:r>
        <w:rPr>
          <w:bCs/>
          <w:b/>
          <w:bCs/>
          <w:b/>
        </w:rPr>
        <w:t xml:space="preserve">Johnston MR</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Moorcroft PR</w:t>
      </w:r>
      <w:r>
        <w:t xml:space="preserve">.</w:t>
      </w:r>
      <w:r>
        <w:t xml:space="preserve"> </w:t>
      </w:r>
      <w:r>
        <w:rPr>
          <w:bCs/>
          <w:b/>
        </w:rPr>
        <w:t xml:space="preserve">2022</w:t>
      </w:r>
      <w:r>
        <w:t xml:space="preserve">. What lies beneath:</w:t>
      </w:r>
      <w:r>
        <w:t xml:space="preserve"> </w:t>
      </w:r>
      <w:r>
        <w:t xml:space="preserve">Vertical</w:t>
      </w:r>
      <w:r>
        <w:t xml:space="preserve"> </w:t>
      </w:r>
      <w:r>
        <w:t xml:space="preserve">temperature heterogeneity in a</w:t>
      </w:r>
      <w:r>
        <w:t xml:space="preserve"> </w:t>
      </w:r>
      <w:r>
        <w:t xml:space="preserve">Mediterranean</w:t>
      </w:r>
      <w:r>
        <w:t xml:space="preserve"> </w:t>
      </w:r>
      <w:r>
        <w:t xml:space="preserve">woodland savanna.</w:t>
      </w:r>
      <w:r>
        <w:t xml:space="preserve"> </w:t>
      </w:r>
      <w:r>
        <w:rPr>
          <w:iCs/>
          <w:i/>
        </w:rPr>
        <w:t xml:space="preserve">Remote Sensing of Environment</w:t>
      </w:r>
      <w:r>
        <w:t xml:space="preserve"> </w:t>
      </w:r>
      <w:r>
        <w:rPr>
          <w:bCs/>
          <w:b/>
        </w:rPr>
        <w:t xml:space="preserve">274</w:t>
      </w:r>
      <w:r>
        <w:t xml:space="preserve">: 112950.</w:t>
      </w:r>
    </w:p>
    <w:bookmarkEnd w:id="195"/>
    <w:bookmarkStart w:id="196"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6"/>
    <w:bookmarkStart w:id="197"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7"/>
    <w:bookmarkStart w:id="198"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8"/>
    <w:bookmarkStart w:id="199"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9"/>
    <w:bookmarkStart w:id="20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0"/>
    <w:bookmarkStart w:id="20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1"/>
    <w:bookmarkStart w:id="202" w:name="Xf149d35f305f7c6bbbec29206bbfb338935e4a8"/>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w:t>
      </w:r>
      <w:r>
        <w:t xml:space="preserve"> </w:t>
      </w:r>
      <w:r>
        <w:rPr>
          <w:bCs/>
          <w:b/>
        </w:rPr>
        <w:t xml:space="preserve">1999</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w:t>
      </w:r>
      <w:r>
        <w:t xml:space="preserve"> </w:t>
      </w:r>
      <w:r>
        <w:rPr>
          <w:iCs/>
          <w:i/>
        </w:rPr>
        <w:t xml:space="preserve">Journal of Atmospheric Chemistry</w:t>
      </w:r>
      <w:r>
        <w:t xml:space="preserve"> </w:t>
      </w:r>
      <w:r>
        <w:rPr>
          <w:bCs/>
          <w:b/>
        </w:rPr>
        <w:t xml:space="preserve">33</w:t>
      </w:r>
      <w:r>
        <w:t xml:space="preserve">: 59–63.</w:t>
      </w:r>
    </w:p>
    <w:bookmarkEnd w:id="202"/>
    <w:bookmarkStart w:id="20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3"/>
    <w:bookmarkStart w:id="20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4"/>
    <w:bookmarkStart w:id="205"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5"/>
    <w:bookmarkStart w:id="20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6"/>
    <w:bookmarkStart w:id="20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7"/>
    <w:bookmarkStart w:id="20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8"/>
    <w:bookmarkStart w:id="20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9"/>
    <w:bookmarkStart w:id="21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0"/>
    <w:bookmarkStart w:id="21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1"/>
    <w:bookmarkStart w:id="21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2"/>
    <w:bookmarkStart w:id="21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3"/>
    <w:bookmarkStart w:id="214"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Biology</w:t>
      </w:r>
      <w:r>
        <w:t xml:space="preserve"> </w:t>
      </w:r>
      <w:r>
        <w:rPr>
          <w:bCs/>
          <w:b/>
        </w:rPr>
        <w:t xml:space="preserve">37</w:t>
      </w:r>
      <w:r>
        <w:t xml:space="preserve">: 890.</w:t>
      </w:r>
    </w:p>
    <w:bookmarkEnd w:id="214"/>
    <w:bookmarkStart w:id="215"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 5–25.</w:t>
      </w:r>
    </w:p>
    <w:bookmarkEnd w:id="215"/>
    <w:bookmarkStart w:id="216"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Phytologist</w:t>
      </w:r>
      <w:r>
        <w:t xml:space="preserve"> </w:t>
      </w:r>
      <w:r>
        <w:rPr>
          <w:bCs/>
          <w:b/>
        </w:rPr>
        <w:t xml:space="preserve">222</w:t>
      </w:r>
      <w:r>
        <w:t xml:space="preserve">: 768–784.</w:t>
      </w:r>
    </w:p>
    <w:bookmarkEnd w:id="216"/>
    <w:bookmarkStart w:id="217"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7"/>
    <w:bookmarkStart w:id="218"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8"/>
    <w:bookmarkStart w:id="219"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9"/>
    <w:bookmarkStart w:id="220"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0"/>
    <w:bookmarkStart w:id="221"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1"/>
    <w:bookmarkStart w:id="222"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2"/>
    <w:bookmarkStart w:id="223"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3"/>
    <w:bookmarkStart w:id="224"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4"/>
    <w:bookmarkStart w:id="225"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5"/>
    <w:bookmarkStart w:id="226"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6"/>
    <w:bookmarkStart w:id="227"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7"/>
    <w:bookmarkStart w:id="228"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8"/>
    <w:bookmarkStart w:id="229"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9"/>
    <w:bookmarkStart w:id="230"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Philosophical Transactions of the Royal Society B: Biological Sciences</w:t>
      </w:r>
      <w:r>
        <w:t xml:space="preserve"> </w:t>
      </w:r>
      <w:r>
        <w:rPr>
          <w:bCs/>
          <w:b/>
        </w:rPr>
        <w:t xml:space="preserve">363</w:t>
      </w:r>
      <w:r>
        <w:t xml:space="preserve">: 1811–1817.</w:t>
      </w:r>
    </w:p>
    <w:bookmarkEnd w:id="230"/>
    <w:bookmarkStart w:id="231"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1"/>
    <w:bookmarkStart w:id="232"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2"/>
    <w:bookmarkStart w:id="233"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r>
        <w:t xml:space="preserve"> </w:t>
      </w:r>
      <w:r>
        <w:t xml:space="preserve">Academic, New York</w:t>
      </w:r>
      <w:r>
        <w:t xml:space="preserve">.</w:t>
      </w:r>
    </w:p>
    <w:bookmarkEnd w:id="233"/>
    <w:bookmarkStart w:id="234"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4"/>
    <w:bookmarkStart w:id="235"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5"/>
    <w:bookmarkStart w:id="236"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6"/>
    <w:bookmarkStart w:id="237"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7"/>
    <w:bookmarkStart w:id="238"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8"/>
    <w:bookmarkStart w:id="239"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Biology</w:t>
      </w:r>
      <w:r>
        <w:t xml:space="preserve"> </w:t>
      </w:r>
      <w:r>
        <w:rPr>
          <w:bCs/>
          <w:b/>
        </w:rPr>
        <w:t xml:space="preserve">36</w:t>
      </w:r>
      <w:r>
        <w:t xml:space="preserve">: 20–36.</w:t>
      </w:r>
    </w:p>
    <w:bookmarkEnd w:id="239"/>
    <w:bookmarkStart w:id="240"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European Journal of Forest Research</w:t>
      </w:r>
      <w:r>
        <w:t xml:space="preserve"> </w:t>
      </w:r>
      <w:r>
        <w:rPr>
          <w:bCs/>
          <w:b/>
        </w:rPr>
        <w:t xml:space="preserve">132</w:t>
      </w:r>
      <w:r>
        <w:t xml:space="preserve">: 497–510.</w:t>
      </w:r>
    </w:p>
    <w:bookmarkEnd w:id="240"/>
    <w:bookmarkStart w:id="241"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1"/>
    <w:bookmarkStart w:id="242"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2"/>
    <w:bookmarkStart w:id="243"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New York: Springer</w:t>
      </w:r>
      <w:r>
        <w:t xml:space="preserve">:</w:t>
      </w:r>
      <w:r>
        <w:t xml:space="preserve"> </w:t>
      </w:r>
      <w:r>
        <w:t xml:space="preserve">Springer Publishing</w:t>
      </w:r>
      <w:r>
        <w:t xml:space="preserve">, 255–286.</w:t>
      </w:r>
    </w:p>
    <w:bookmarkEnd w:id="243"/>
    <w:bookmarkStart w:id="244"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4"/>
    <w:bookmarkStart w:id="245"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5"/>
    <w:bookmarkStart w:id="246"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6"/>
    <w:bookmarkStart w:id="247"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7"/>
    <w:bookmarkStart w:id="248"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8"/>
    <w:bookmarkStart w:id="249"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9"/>
    <w:bookmarkStart w:id="250"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0"/>
    <w:bookmarkStart w:id="251"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1"/>
    <w:bookmarkStart w:id="252"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2"/>
    <w:bookmarkStart w:id="253"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3"/>
    <w:bookmarkStart w:id="254"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4"/>
    <w:bookmarkStart w:id="255"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5"/>
    <w:bookmarkStart w:id="256"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6"/>
    <w:bookmarkStart w:id="257"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Proceedings of the National Academy of Sciences</w:t>
      </w:r>
      <w:r>
        <w:t xml:space="preserve"> </w:t>
      </w:r>
      <w:r>
        <w:rPr>
          <w:bCs/>
          <w:b/>
        </w:rPr>
        <w:t xml:space="preserve">108</w:t>
      </w:r>
      <w:r>
        <w:t xml:space="preserve">: 19431–19435.</w:t>
      </w:r>
    </w:p>
    <w:bookmarkEnd w:id="257"/>
    <w:bookmarkStart w:id="258"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8"/>
    <w:bookmarkStart w:id="259"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9"/>
    <w:bookmarkStart w:id="260"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 </w:t>
      </w:r>
      <w:r>
        <w:rPr>
          <w:bCs/>
          <w:b/>
        </w:rPr>
        <w:t xml:space="preserve">197</w:t>
      </w:r>
      <w:r>
        <w:t xml:space="preserve">: 895–897.</w:t>
      </w:r>
    </w:p>
    <w:bookmarkEnd w:id="260"/>
    <w:bookmarkStart w:id="261"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1"/>
    <w:bookmarkStart w:id="262"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2"/>
    <w:bookmarkStart w:id="263"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3"/>
    <w:bookmarkStart w:id="264" w:name="ref-mottStomatalResponsesHumidity2010"/>
    <w:p>
      <w:pPr>
        <w:pStyle w:val="Bibliography"/>
      </w:pPr>
      <w:r>
        <w:rPr>
          <w:bCs/>
          <w:b/>
          <w:bCs/>
          <w:b/>
        </w:rPr>
        <w:t xml:space="preserve">Mott KA</w:t>
      </w:r>
      <w:r>
        <w:rPr>
          <w:bCs/>
          <w:b/>
        </w:rPr>
        <w:t xml:space="preserve">,</w:t>
      </w:r>
      <w:r>
        <w:rPr>
          <w:bCs/>
          <w:b/>
        </w:rPr>
        <w:t xml:space="preserve"> </w:t>
      </w:r>
      <w:r>
        <w:rPr>
          <w:bCs/>
          <w:b/>
          <w:bCs/>
          <w:b/>
        </w:rPr>
        <w:t xml:space="preserve">Peak D</w:t>
      </w:r>
      <w:r>
        <w:t xml:space="preserve">.</w:t>
      </w:r>
      <w:r>
        <w:t xml:space="preserve"> </w:t>
      </w:r>
      <w:r>
        <w:rPr>
          <w:bCs/>
          <w:b/>
        </w:rPr>
        <w:t xml:space="preserve">2010</w:t>
      </w:r>
      <w:r>
        <w:t xml:space="preserve">. Stomatal responses to humidity and temperature in darkness.</w:t>
      </w:r>
      <w:r>
        <w:t xml:space="preserve"> </w:t>
      </w:r>
      <w:r>
        <w:rPr>
          <w:iCs/>
          <w:i/>
        </w:rPr>
        <w:t xml:space="preserve">Plant, Cell &amp; Environment</w:t>
      </w:r>
      <w:r>
        <w:t xml:space="preserve"> </w:t>
      </w:r>
      <w:r>
        <w:rPr>
          <w:bCs/>
          <w:b/>
        </w:rPr>
        <w:t xml:space="preserve">33</w:t>
      </w:r>
      <w:r>
        <w:t xml:space="preserve">: 1084–1090.</w:t>
      </w:r>
    </w:p>
    <w:bookmarkEnd w:id="264"/>
    <w:bookmarkStart w:id="265"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 3–8.</w:t>
      </w:r>
    </w:p>
    <w:bookmarkEnd w:id="265"/>
    <w:bookmarkStart w:id="266"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6"/>
    <w:bookmarkStart w:id="267"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7"/>
    <w:bookmarkStart w:id="268"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8"/>
    <w:bookmarkStart w:id="269"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9"/>
    <w:bookmarkStart w:id="270"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0"/>
    <w:bookmarkStart w:id="271"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1"/>
    <w:bookmarkStart w:id="272"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2"/>
    <w:bookmarkStart w:id="273"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Journal of Plant Research</w:t>
      </w:r>
      <w:r>
        <w:t xml:space="preserve"> </w:t>
      </w:r>
      <w:r>
        <w:rPr>
          <w:bCs/>
          <w:b/>
        </w:rPr>
        <w:t xml:space="preserve">129</w:t>
      </w:r>
      <w:r>
        <w:t xml:space="preserve">: 313–338.</w:t>
      </w:r>
    </w:p>
    <w:bookmarkEnd w:id="273"/>
    <w:bookmarkStart w:id="274"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4"/>
    <w:bookmarkStart w:id="275"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Journal of Geophysical Research-Biogeosciences</w:t>
      </w:r>
      <w:r>
        <w:t xml:space="preserve"> </w:t>
      </w:r>
      <w:r>
        <w:rPr>
          <w:bCs/>
          <w:b/>
        </w:rPr>
        <w:t xml:space="preserve">115</w:t>
      </w:r>
      <w:r>
        <w:t xml:space="preserve">: G04029.</w:t>
      </w:r>
    </w:p>
    <w:bookmarkEnd w:id="275"/>
    <w:bookmarkStart w:id="276"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6"/>
    <w:bookmarkStart w:id="277"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7"/>
    <w:bookmarkStart w:id="278"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8"/>
    <w:bookmarkStart w:id="279"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9"/>
    <w:bookmarkStart w:id="280"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Journal of Experimental Botany</w:t>
      </w:r>
      <w:r>
        <w:t xml:space="preserve"> </w:t>
      </w:r>
      <w:r>
        <w:rPr>
          <w:bCs/>
          <w:b/>
        </w:rPr>
        <w:t xml:space="preserve">66</w:t>
      </w:r>
      <w:r>
        <w:t xml:space="preserve">: 841–851.</w:t>
      </w:r>
    </w:p>
    <w:bookmarkEnd w:id="280"/>
    <w:bookmarkStart w:id="281"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1"/>
    <w:bookmarkStart w:id="282"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2"/>
    <w:bookmarkStart w:id="283"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3"/>
    <w:bookmarkStart w:id="284"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Nature Communications</w:t>
      </w:r>
      <w:r>
        <w:t xml:space="preserve"> </w:t>
      </w:r>
      <w:r>
        <w:rPr>
          <w:bCs/>
          <w:b/>
        </w:rPr>
        <w:t xml:space="preserve">13</w:t>
      </w:r>
      <w:r>
        <w:t xml:space="preserve">: 1–10.</w:t>
      </w:r>
    </w:p>
    <w:bookmarkEnd w:id="284"/>
    <w:bookmarkStart w:id="28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5"/>
    <w:bookmarkStart w:id="28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6"/>
    <w:bookmarkStart w:id="28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Proceedings of the National Academy of Sciences</w:t>
      </w:r>
      <w:r>
        <w:t xml:space="preserve"> </w:t>
      </w:r>
      <w:r>
        <w:rPr>
          <w:bCs/>
          <w:b/>
        </w:rPr>
        <w:t xml:space="preserve">115</w:t>
      </w:r>
      <w:r>
        <w:t xml:space="preserve">: 7551–7556.</w:t>
      </w:r>
    </w:p>
    <w:bookmarkEnd w:id="287"/>
    <w:bookmarkStart w:id="28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8"/>
    <w:bookmarkStart w:id="28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9"/>
    <w:bookmarkStart w:id="29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0"/>
    <w:bookmarkStart w:id="29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1"/>
    <w:bookmarkStart w:id="29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2"/>
    <w:bookmarkStart w:id="29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3"/>
    <w:bookmarkStart w:id="29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4"/>
    <w:bookmarkStart w:id="295"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5"/>
    <w:bookmarkStart w:id="296"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Frontiers in Ecology and Evolution</w:t>
      </w:r>
      <w:r>
        <w:t xml:space="preserve"> </w:t>
      </w:r>
      <w:r>
        <w:rPr>
          <w:bCs/>
          <w:b/>
        </w:rPr>
        <w:t xml:space="preserve">6</w:t>
      </w:r>
      <w:r>
        <w:t xml:space="preserve">: 68.</w:t>
      </w:r>
    </w:p>
    <w:bookmarkEnd w:id="296"/>
    <w:bookmarkStart w:id="297"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7"/>
    <w:bookmarkStart w:id="298" w:name="Xcf9e0af76899a54cd0acaf75da031645d7dffe3"/>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Burslem DFRP</w:t>
      </w:r>
      <w:r>
        <w:rPr>
          <w:bCs/>
          <w:b/>
        </w:rPr>
        <w:t xml:space="preserve">,</w:t>
      </w:r>
      <w:r>
        <w:rPr>
          <w:bCs/>
          <w:b/>
        </w:rPr>
        <w:t xml:space="preserve"> </w:t>
      </w:r>
      <w:r>
        <w:rPr>
          <w:bCs/>
          <w:b/>
          <w:bCs/>
          <w:b/>
        </w:rPr>
        <w:t xml:space="preserve">Cárdenas D</w:t>
      </w:r>
      <w:r>
        <w:rPr>
          <w:bCs/>
          <w:b/>
        </w:rPr>
        <w:t xml:space="preserve">,</w:t>
      </w:r>
      <w:r>
        <w:rPr>
          <w:bCs/>
          <w:b/>
        </w:rPr>
        <w:t xml:space="preserve"> </w:t>
      </w:r>
      <w:r>
        <w:rPr>
          <w:bCs/>
          <w:b/>
          <w:bCs/>
          <w:b/>
        </w:rPr>
        <w:t xml:space="preserve">Chang-Yang C-H</w:t>
      </w:r>
      <w:r>
        <w:rPr>
          <w:bCs/>
          <w:b/>
        </w:rPr>
        <w:t xml:space="preserve">,</w:t>
      </w:r>
      <w:r>
        <w:rPr>
          <w:bCs/>
          <w:b/>
        </w:rPr>
        <w:t xml:space="preserve"> </w:t>
      </w:r>
      <w:r>
        <w:rPr>
          <w:bCs/>
          <w:b/>
          <w:bCs/>
          <w:b/>
        </w:rPr>
        <w:t xml:space="preserve">Chuyong G</w:t>
      </w:r>
      <w:r>
        <w:rPr>
          <w:bCs/>
          <w:b/>
        </w:rPr>
        <w:t xml:space="preserve">,</w:t>
      </w:r>
      <w:r>
        <w:rPr>
          <w:bCs/>
          <w:b/>
        </w:rPr>
        <w:t xml:space="preserve"> </w:t>
      </w:r>
      <w:r>
        <w:rPr>
          <w:bCs/>
          <w:b/>
          <w:bCs/>
          <w:b/>
        </w:rPr>
        <w:t xml:space="preserve">Cordell S</w:t>
      </w:r>
      <w:r>
        <w:rPr>
          <w:bCs/>
          <w:b/>
        </w:rPr>
        <w:t xml:space="preserve">,</w:t>
      </w:r>
      <w:r>
        <w:rPr>
          <w:bCs/>
          <w:b/>
        </w:rPr>
        <w:t xml:space="preserve"> </w:t>
      </w:r>
      <w:r>
        <w:rPr>
          <w:iCs/>
          <w:i/>
          <w:bCs/>
          <w:b/>
        </w:rPr>
        <w:t xml:space="preserve">et al.</w:t>
      </w:r>
      <w:r>
        <w:t xml:space="preserve"> </w:t>
      </w:r>
      <w:r>
        <w:rPr>
          <w:bCs/>
          <w:b/>
        </w:rPr>
        <w:t xml:space="preserve">2022</w:t>
      </w:r>
      <w:r>
        <w:t xml:space="preserve">. Distribution of biomass dynamics in relation to tree size in forests across the world.</w:t>
      </w:r>
      <w:r>
        <w:t xml:space="preserve"> </w:t>
      </w:r>
      <w:r>
        <w:rPr>
          <w:iCs/>
          <w:i/>
        </w:rPr>
        <w:t xml:space="preserve">New Phytologist</w:t>
      </w:r>
      <w:r>
        <w:t xml:space="preserve"> </w:t>
      </w:r>
      <w:r>
        <w:rPr>
          <w:bCs/>
          <w:b/>
        </w:rPr>
        <w:t xml:space="preserve">234</w:t>
      </w:r>
      <w:r>
        <w:t xml:space="preserve">: 1664–1677.</w:t>
      </w:r>
    </w:p>
    <w:bookmarkEnd w:id="298"/>
    <w:bookmarkStart w:id="299"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9"/>
    <w:bookmarkStart w:id="300"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0"/>
    <w:bookmarkStart w:id="301"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r>
        <w:t xml:space="preserve"> </w:t>
      </w:r>
      <w:r>
        <w:rPr>
          <w:iCs/>
          <w:i/>
        </w:rPr>
        <w:t xml:space="preserve">IPBES and IPCC</w:t>
      </w:r>
      <w:r>
        <w:t xml:space="preserve">.</w:t>
      </w:r>
    </w:p>
    <w:bookmarkEnd w:id="301"/>
    <w:bookmarkStart w:id="302"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2"/>
    <w:bookmarkStart w:id="303" w:name="ref-raupachApplyingLagrangianFluid1989"/>
    <w:p>
      <w:pPr>
        <w:pStyle w:val="Bibliography"/>
      </w:pPr>
      <w:r>
        <w:rPr>
          <w:bCs/>
          <w:b/>
          <w:bCs/>
          <w:b/>
        </w:rPr>
        <w:t xml:space="preserve">Raupach MR</w:t>
      </w:r>
      <w:r>
        <w:t xml:space="preserve">.</w:t>
      </w:r>
      <w:r>
        <w:t xml:space="preserve"> </w:t>
      </w:r>
      <w:r>
        <w:rPr>
          <w:bCs/>
          <w:b/>
        </w:rPr>
        <w:t xml:space="preserve">1989</w:t>
      </w:r>
      <w:r>
        <w:t xml:space="preserve">. Applying</w:t>
      </w:r>
      <w:r>
        <w:t xml:space="preserve"> </w:t>
      </w:r>
      <w:r>
        <w:t xml:space="preserve">Lagrangian</w:t>
      </w:r>
      <w:r>
        <w:t xml:space="preserve"> </w:t>
      </w:r>
      <w:r>
        <w:t xml:space="preserve">fluid mechanics to infer scalar source distributions from concentration profiles in plant canopies.</w:t>
      </w:r>
      <w:r>
        <w:t xml:space="preserve"> </w:t>
      </w:r>
      <w:r>
        <w:rPr>
          <w:iCs/>
          <w:i/>
        </w:rPr>
        <w:t xml:space="preserve">Agricultural and Forest Meteorology</w:t>
      </w:r>
      <w:r>
        <w:t xml:space="preserve"> </w:t>
      </w:r>
      <w:r>
        <w:rPr>
          <w:bCs/>
          <w:b/>
        </w:rPr>
        <w:t xml:space="preserve">47</w:t>
      </w:r>
      <w:r>
        <w:t xml:space="preserve">: 85–108.</w:t>
      </w:r>
    </w:p>
    <w:bookmarkEnd w:id="303"/>
    <w:bookmarkStart w:id="304"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Meteorology</w:t>
      </w:r>
      <w:r>
        <w:t xml:space="preserve"> </w:t>
      </w:r>
      <w:r>
        <w:rPr>
          <w:bCs/>
          <w:b/>
        </w:rPr>
        <w:t xml:space="preserve">22</w:t>
      </w:r>
      <w:r>
        <w:t xml:space="preserve">: 79–90.</w:t>
      </w:r>
    </w:p>
    <w:bookmarkEnd w:id="304"/>
    <w:bookmarkStart w:id="305"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5"/>
    <w:bookmarkStart w:id="306"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6"/>
    <w:bookmarkStart w:id="3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7"/>
    <w:bookmarkStart w:id="308"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8"/>
    <w:bookmarkStart w:id="309"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System Science Data</w:t>
      </w:r>
      <w:r>
        <w:t xml:space="preserve"> </w:t>
      </w:r>
      <w:r>
        <w:rPr>
          <w:bCs/>
          <w:b/>
        </w:rPr>
        <w:t xml:space="preserve">12</w:t>
      </w:r>
      <w:r>
        <w:t xml:space="preserve">: 3469–3479.</w:t>
      </w:r>
    </w:p>
    <w:bookmarkEnd w:id="309"/>
    <w:bookmarkStart w:id="310"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0"/>
    <w:bookmarkStart w:id="311"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1"/>
    <w:bookmarkStart w:id="312"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Physiology</w:t>
      </w:r>
      <w:r>
        <w:t xml:space="preserve"> </w:t>
      </w:r>
      <w:r>
        <w:rPr>
          <w:bCs/>
          <w:b/>
        </w:rPr>
        <w:t xml:space="preserve">36</w:t>
      </w:r>
      <w:r>
        <w:t xml:space="preserve">: 164–178.</w:t>
      </w:r>
    </w:p>
    <w:bookmarkEnd w:id="312"/>
    <w:bookmarkStart w:id="313"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3"/>
    <w:bookmarkStart w:id="314"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4"/>
    <w:bookmarkStart w:id="315"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5"/>
    <w:bookmarkStart w:id="316"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6"/>
    <w:bookmarkStart w:id="317"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7"/>
    <w:bookmarkStart w:id="318"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8"/>
    <w:bookmarkStart w:id="319"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9"/>
    <w:bookmarkStart w:id="320"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Physiology</w:t>
      </w:r>
      <w:r>
        <w:t xml:space="preserve"> </w:t>
      </w:r>
      <w:r>
        <w:rPr>
          <w:bCs/>
          <w:b/>
        </w:rPr>
        <w:t xml:space="preserve">36</w:t>
      </w:r>
      <w:r>
        <w:t xml:space="preserve">: 1060–1076.</w:t>
      </w:r>
    </w:p>
    <w:bookmarkEnd w:id="320"/>
    <w:bookmarkStart w:id="321"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1"/>
    <w:bookmarkStart w:id="322"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 5–9.</w:t>
      </w:r>
    </w:p>
    <w:bookmarkEnd w:id="322"/>
    <w:bookmarkStart w:id="323"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3"/>
    <w:bookmarkStart w:id="324"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4"/>
    <w:bookmarkStart w:id="325"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5"/>
    <w:bookmarkStart w:id="326"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6"/>
    <w:bookmarkStart w:id="327"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7"/>
    <w:bookmarkStart w:id="328"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8"/>
    <w:bookmarkStart w:id="329"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9"/>
    <w:bookmarkStart w:id="330"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Environmental Research Letters</w:t>
      </w:r>
      <w:r>
        <w:t xml:space="preserve"> </w:t>
      </w:r>
      <w:r>
        <w:rPr>
          <w:bCs/>
          <w:b/>
        </w:rPr>
        <w:t xml:space="preserve">13</w:t>
      </w:r>
      <w:r>
        <w:t xml:space="preserve">: 033001.</w:t>
      </w:r>
    </w:p>
    <w:bookmarkEnd w:id="330"/>
    <w:bookmarkStart w:id="331"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1"/>
    <w:bookmarkStart w:id="332"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2"/>
    <w:bookmarkStart w:id="333"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&amp; Environment</w:t>
      </w:r>
      <w:r>
        <w:t xml:space="preserve"> </w:t>
      </w:r>
      <w:r>
        <w:rPr>
          <w:bCs/>
          <w:b/>
        </w:rPr>
        <w:t xml:space="preserve">44</w:t>
      </w:r>
      <w:r>
        <w:t xml:space="preserve">: 2414–2427.</w:t>
      </w:r>
    </w:p>
    <w:bookmarkEnd w:id="333"/>
    <w:bookmarkStart w:id="334"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4"/>
    <w:bookmarkStart w:id="335"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Photosynthesis Research</w:t>
      </w:r>
      <w:r>
        <w:t xml:space="preserve"> </w:t>
      </w:r>
      <w:r>
        <w:rPr>
          <w:bCs/>
          <w:b/>
        </w:rPr>
        <w:t xml:space="preserve">141</w:t>
      </w:r>
      <w:r>
        <w:t xml:space="preserve">: 119–130.</w:t>
      </w:r>
    </w:p>
    <w:bookmarkEnd w:id="335"/>
    <w:bookmarkStart w:id="336" w:name="Xe48ab8e135fe07665794ccbbb41514dc2462cdc"/>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Tabebuia</w:t>
      </w:r>
      <w:r>
        <w:t xml:space="preserve"> </w:t>
      </w:r>
      <w:r>
        <w:t xml:space="preserve">rosea, in response to elevated temperature and [</w:t>
      </w:r>
      <w:r>
        <w:t xml:space="preserve">CO2</w:t>
      </w:r>
      <w:r>
        <w:t xml:space="preserve">].</w:t>
      </w:r>
      <w:r>
        <w:t xml:space="preserve"> </w:t>
      </w:r>
      <w:r>
        <w:rPr>
          <w:iCs/>
          <w:i/>
        </w:rPr>
        <w:t xml:space="preserve">Plant, Cell &amp; Environment</w:t>
      </w:r>
      <w:r>
        <w:t xml:space="preserve"> </w:t>
      </w:r>
      <w:r>
        <w:rPr>
          <w:bCs/>
          <w:b/>
        </w:rPr>
        <w:t xml:space="preserve">44</w:t>
      </w:r>
      <w:r>
        <w:t xml:space="preserve">: 2347–2364.</w:t>
      </w:r>
    </w:p>
    <w:bookmarkEnd w:id="336"/>
    <w:bookmarkStart w:id="337"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7"/>
    <w:bookmarkStart w:id="338"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8"/>
    <w:bookmarkStart w:id="339"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9"/>
    <w:bookmarkStart w:id="340"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0"/>
    <w:bookmarkStart w:id="341"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1"/>
    <w:bookmarkStart w:id="342"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2"/>
    <w:bookmarkStart w:id="343"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3"/>
    <w:bookmarkStart w:id="344"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4"/>
    <w:bookmarkStart w:id="345"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5"/>
    <w:bookmarkStart w:id="346"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6"/>
    <w:bookmarkStart w:id="347"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7"/>
    <w:bookmarkStart w:id="348"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8"/>
    <w:bookmarkStart w:id="349"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Proceedings of the National Academy of Sciences</w:t>
      </w:r>
      <w:r>
        <w:t xml:space="preserve"> </w:t>
      </w:r>
      <w:r>
        <w:rPr>
          <w:bCs/>
          <w:b/>
        </w:rPr>
        <w:t xml:space="preserve">114</w:t>
      </w:r>
      <w:r>
        <w:t xml:space="preserve">: 2640–2644.</w:t>
      </w:r>
    </w:p>
    <w:bookmarkEnd w:id="349"/>
    <w:bookmarkStart w:id="350"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Environmental Research Letters</w:t>
      </w:r>
      <w:r>
        <w:t xml:space="preserve"> </w:t>
      </w:r>
      <w:r>
        <w:rPr>
          <w:bCs/>
          <w:b/>
        </w:rPr>
        <w:t xml:space="preserve">12</w:t>
      </w:r>
      <w:r>
        <w:t xml:space="preserve">: 054022.</w:t>
      </w:r>
    </w:p>
    <w:bookmarkEnd w:id="350"/>
    <w:bookmarkStart w:id="351"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1"/>
    <w:bookmarkStart w:id="352"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and Environment</w:t>
      </w:r>
      <w:r>
        <w:t xml:space="preserve"> </w:t>
      </w:r>
      <w:r>
        <w:rPr>
          <w:bCs/>
          <w:b/>
        </w:rPr>
        <w:t xml:space="preserve">42</w:t>
      </w:r>
      <w:r>
        <w:t xml:space="preserve">: 2448–2457.</w:t>
      </w:r>
    </w:p>
    <w:bookmarkEnd w:id="352"/>
    <w:bookmarkStart w:id="353"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3"/>
    <w:bookmarkStart w:id="354"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4"/>
    <w:bookmarkStart w:id="355"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5"/>
    <w:bookmarkStart w:id="356"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6"/>
    <w:bookmarkStart w:id="357"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7"/>
    <w:bookmarkStart w:id="358"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aa602e2f36456bdfb22866bf551ed10ce4d6ff0"/>
    <w:p>
      <w:pPr>
        <w:pStyle w:val="Bibliography"/>
      </w:pPr>
      <w:r>
        <w:rPr>
          <w:bCs/>
          <w:b/>
          <w:bCs/>
          <w:b/>
        </w:rPr>
        <w:t xml:space="preserve">Urban J</w:t>
      </w:r>
      <w:r>
        <w:rPr>
          <w:bCs/>
          <w:b/>
        </w:rPr>
        <w:t xml:space="preserve">,</w:t>
      </w:r>
      <w:r>
        <w:rPr>
          <w:bCs/>
          <w:b/>
        </w:rPr>
        <w:t xml:space="preserve"> </w:t>
      </w:r>
      <w:r>
        <w:rPr>
          <w:bCs/>
          <w:b/>
          <w:bCs/>
          <w:b/>
        </w:rPr>
        <w:t xml:space="preserve">Ingwers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Teskey RO</w:t>
      </w:r>
      <w:r>
        <w:t xml:space="preserve">.</w:t>
      </w:r>
      <w:r>
        <w:t xml:space="preserve"> </w:t>
      </w:r>
      <w:r>
        <w:rPr>
          <w:bCs/>
          <w:b/>
        </w:rPr>
        <w:t xml:space="preserve">2017</w:t>
      </w:r>
      <w:r>
        <w:t xml:space="preserve">. Stomatal conductance increases with rising temperature.</w:t>
      </w:r>
      <w:r>
        <w:t xml:space="preserve"> </w:t>
      </w:r>
      <w:r>
        <w:rPr>
          <w:iCs/>
          <w:i/>
        </w:rPr>
        <w:t xml:space="preserve">Plant Signaling &amp; Behavior</w:t>
      </w:r>
      <w:r>
        <w:t xml:space="preserve"> </w:t>
      </w:r>
      <w:r>
        <w:rPr>
          <w:bCs/>
          <w:b/>
        </w:rPr>
        <w:t xml:space="preserve">12</w:t>
      </w:r>
      <w:r>
        <w:t xml:space="preserve">: e1356534.</w:t>
      </w:r>
    </w:p>
    <w:bookmarkEnd w:id="362"/>
    <w:bookmarkStart w:id="363"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Physiology</w:t>
      </w:r>
      <w:r>
        <w:t xml:space="preserve"> </w:t>
      </w:r>
      <w:r>
        <w:rPr>
          <w:bCs/>
          <w:b/>
        </w:rPr>
        <w:t xml:space="preserve">27</w:t>
      </w:r>
      <w:r>
        <w:t xml:space="preserve">: 1207–1215.</w:t>
      </w:r>
    </w:p>
    <w:bookmarkEnd w:id="363"/>
    <w:bookmarkStart w:id="364"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4"/>
    <w:bookmarkStart w:id="365"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5"/>
    <w:bookmarkStart w:id="366"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6"/>
    <w:bookmarkStart w:id="367"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Nature Chemical Biology</w:t>
      </w:r>
      <w:r>
        <w:t xml:space="preserve"> </w:t>
      </w:r>
      <w:r>
        <w:rPr>
          <w:bCs/>
          <w:b/>
        </w:rPr>
        <w:t xml:space="preserve">5</w:t>
      </w:r>
      <w:r>
        <w:t xml:space="preserve">: 283–291.</w:t>
      </w:r>
    </w:p>
    <w:bookmarkEnd w:id="367"/>
    <w:bookmarkStart w:id="368"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8"/>
    <w:bookmarkStart w:id="369"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9"/>
    <w:bookmarkStart w:id="370"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0"/>
    <w:bookmarkStart w:id="371" w:name="ref-wangDiscrepancyGrowthResilience2022a"/>
    <w:p>
      <w:pPr>
        <w:pStyle w:val="Bibliography"/>
      </w:pPr>
      <w:r>
        <w:rPr>
          <w:bCs/>
          <w:b/>
          <w:bCs/>
          <w:b/>
        </w:rPr>
        <w:t xml:space="preserve">Wang B</w:t>
      </w:r>
      <w:r>
        <w:rPr>
          <w:bCs/>
          <w:b/>
        </w:rPr>
        <w:t xml:space="preserve">,</w:t>
      </w:r>
      <w:r>
        <w:rPr>
          <w:bCs/>
          <w:b/>
        </w:rPr>
        <w:t xml:space="preserve"> </w:t>
      </w:r>
      <w:r>
        <w:rPr>
          <w:bCs/>
          <w:b/>
          <w:bCs/>
          <w:b/>
        </w:rPr>
        <w:t xml:space="preserve">Chen T</w:t>
      </w:r>
      <w:r>
        <w:rPr>
          <w:bCs/>
          <w:b/>
        </w:rPr>
        <w:t xml:space="preserve">,</w:t>
      </w:r>
      <w:r>
        <w:rPr>
          <w:bCs/>
          <w:b/>
        </w:rPr>
        <w:t xml:space="preserve"> </w:t>
      </w:r>
      <w:r>
        <w:rPr>
          <w:bCs/>
          <w:b/>
          <w:bCs/>
          <w:b/>
        </w:rPr>
        <w:t xml:space="preserve">Li C</w:t>
      </w:r>
      <w:r>
        <w:rPr>
          <w:bCs/>
          <w:b/>
        </w:rPr>
        <w:t xml:space="preserve">,</w:t>
      </w:r>
      <w:r>
        <w:rPr>
          <w:bCs/>
          <w:b/>
        </w:rPr>
        <w:t xml:space="preserve"> </w:t>
      </w:r>
      <w:r>
        <w:rPr>
          <w:bCs/>
          <w:b/>
          <w:bCs/>
          <w:b/>
        </w:rPr>
        <w:t xml:space="preserve">Xu G</w:t>
      </w:r>
      <w:r>
        <w:rPr>
          <w:bCs/>
          <w:b/>
        </w:rPr>
        <w:t xml:space="preserve">,</w:t>
      </w:r>
      <w:r>
        <w:rPr>
          <w:bCs/>
          <w:b/>
        </w:rPr>
        <w:t xml:space="preserve"> </w:t>
      </w:r>
      <w:r>
        <w:rPr>
          <w:bCs/>
          <w:b/>
          <w:bCs/>
          <w:b/>
        </w:rPr>
        <w:t xml:space="preserve">Wu G</w:t>
      </w:r>
      <w:r>
        <w:rPr>
          <w:bCs/>
          <w:b/>
        </w:rPr>
        <w:t xml:space="preserve">,</w:t>
      </w:r>
      <w:r>
        <w:rPr>
          <w:bCs/>
          <w:b/>
        </w:rPr>
        <w:t xml:space="preserve"> </w:t>
      </w:r>
      <w:r>
        <w:rPr>
          <w:bCs/>
          <w:b/>
          <w:bCs/>
          <w:b/>
        </w:rPr>
        <w:t xml:space="preserve">Liu G</w:t>
      </w:r>
      <w:r>
        <w:t xml:space="preserve">.</w:t>
      </w:r>
      <w:r>
        <w:t xml:space="preserve"> </w:t>
      </w:r>
      <w:r>
        <w:rPr>
          <w:bCs/>
          <w:b/>
        </w:rPr>
        <w:t xml:space="preserve">2022</w:t>
      </w:r>
      <w:r>
        <w:t xml:space="preserve">. Discrepancy in growth resilience to drought among different stand-aged forests declines going from a semi-humid region to an arid region.</w:t>
      </w:r>
      <w:r>
        <w:t xml:space="preserve"> </w:t>
      </w:r>
      <w:r>
        <w:rPr>
          <w:iCs/>
          <w:i/>
        </w:rPr>
        <w:t xml:space="preserve">Forest Ecology and Management</w:t>
      </w:r>
      <w:r>
        <w:t xml:space="preserve"> </w:t>
      </w:r>
      <w:r>
        <w:rPr>
          <w:bCs/>
          <w:b/>
        </w:rPr>
        <w:t xml:space="preserve">511</w:t>
      </w:r>
      <w:r>
        <w:t xml:space="preserve">: 120135.</w:t>
      </w:r>
    </w:p>
    <w:bookmarkEnd w:id="371"/>
    <w:bookmarkStart w:id="372"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Nature Ecology &amp; Evolution</w:t>
      </w:r>
      <w:r>
        <w:t xml:space="preserve"> </w:t>
      </w:r>
      <w:r>
        <w:rPr>
          <w:bCs/>
          <w:b/>
        </w:rPr>
        <w:t xml:space="preserve">3</w:t>
      </w:r>
      <w:r>
        <w:t xml:space="preserve">: 718–719.</w:t>
      </w:r>
    </w:p>
    <w:bookmarkEnd w:id="372"/>
    <w:bookmarkStart w:id="373"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3"/>
    <w:bookmarkStart w:id="374"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4"/>
    <w:bookmarkStart w:id="375"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Physiology</w:t>
      </w:r>
      <w:r>
        <w:t xml:space="preserve"> </w:t>
      </w:r>
      <w:r>
        <w:rPr>
          <w:bCs/>
          <w:b/>
        </w:rPr>
        <w:t xml:space="preserve">34</w:t>
      </w:r>
      <w:r>
        <w:t xml:space="preserve">: 564–584.</w:t>
      </w:r>
    </w:p>
    <w:bookmarkEnd w:id="375"/>
    <w:bookmarkStart w:id="376"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6"/>
    <w:bookmarkStart w:id="37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7"/>
    <w:bookmarkStart w:id="37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8"/>
    <w:bookmarkStart w:id="37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9"/>
    <w:bookmarkStart w:id="38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0"/>
    <w:bookmarkStart w:id="381"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1"/>
    <w:bookmarkStart w:id="382"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2"/>
    <w:bookmarkStart w:id="383"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3"/>
    <w:bookmarkStart w:id="384"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4"/>
    <w:bookmarkStart w:id="385"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5"/>
    <w:bookmarkStart w:id="38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6"/>
    <w:bookmarkStart w:id="387"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7"/>
    <w:bookmarkStart w:id="38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8"/>
    <w:bookmarkStart w:id="38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9"/>
    <w:bookmarkStart w:id="39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0"/>
    <w:bookmarkStart w:id="39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1"/>
    <w:bookmarkEnd w:id="392"/>
    <w:bookmarkEnd w:id="393"/>
    <w:bookmarkEnd w:id="3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7" Target="https://github.com/EcoClimLab/vertical-thermal-review" TargetMode="External" /><Relationship Type="http://schemas.openxmlformats.org/officeDocument/2006/relationships/hyperlink" Id="rId66"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2022-09-02T08:18:59Z</dcterms:created>
  <dcterms:modified xsi:type="dcterms:W3CDTF">2022-09-02T08:18:59Z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